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8BA" w:rsidRPr="002E4DC8" w:rsidRDefault="00E448BA" w:rsidP="002E4DC8">
      <w:pPr>
        <w:pStyle w:val="Estilo1fsln"/>
        <w:rPr>
          <w:sz w:val="10"/>
          <w:szCs w:val="10"/>
        </w:rPr>
      </w:pPr>
    </w:p>
    <w:p w:rsidR="00C5090F" w:rsidRPr="00D662EA" w:rsidRDefault="00C5090F" w:rsidP="00C5090F">
      <w:pPr>
        <w:pStyle w:val="Estilo1fsln"/>
        <w:suppressAutoHyphens/>
        <w:rPr>
          <w:rStyle w:val="1EspCar"/>
          <w:rFonts w:eastAsia="Arial Unicode MS"/>
          <w:b/>
          <w:sz w:val="16"/>
          <w:szCs w:val="16"/>
          <w:u w:color="000000"/>
          <w:lang w:val="es-ES"/>
        </w:rPr>
      </w:pPr>
    </w:p>
    <w:p w:rsidR="00C5090F" w:rsidRPr="00FB64DD" w:rsidRDefault="00C5090F" w:rsidP="00D662EA">
      <w:pPr>
        <w:pStyle w:val="Estilo1fsln"/>
        <w:suppressAutoHyphens/>
        <w:ind w:right="-1227"/>
        <w:jc w:val="left"/>
        <w:rPr>
          <w:rStyle w:val="1EspCar"/>
          <w:rFonts w:eastAsia="Arial Unicode MS"/>
          <w:b/>
          <w:spacing w:val="0"/>
          <w:sz w:val="34"/>
          <w:szCs w:val="34"/>
          <w:u w:color="000000"/>
          <w:lang w:val="es-ES"/>
        </w:rPr>
      </w:pPr>
      <w:r w:rsidRPr="00FB64DD">
        <w:rPr>
          <w:rStyle w:val="1EspCar"/>
          <w:rFonts w:eastAsia="Arial Unicode MS"/>
          <w:b/>
          <w:spacing w:val="-38"/>
          <w:sz w:val="34"/>
          <w:szCs w:val="34"/>
          <w:u w:color="000000"/>
          <w:lang w:val="es-ES"/>
        </w:rPr>
        <w:t>Mensaje</w:t>
      </w:r>
      <w:r w:rsidR="00D662EA" w:rsidRPr="00FB64DD">
        <w:rPr>
          <w:rStyle w:val="1EspCar"/>
          <w:rFonts w:eastAsia="Arial Unicode MS"/>
          <w:b/>
          <w:spacing w:val="-38"/>
          <w:sz w:val="34"/>
          <w:szCs w:val="34"/>
          <w:u w:color="000000"/>
          <w:lang w:val="es-ES"/>
        </w:rPr>
        <w:t xml:space="preserve"> del Gobierno de Reconciliación </w:t>
      </w:r>
      <w:r w:rsidRPr="00FB64DD">
        <w:rPr>
          <w:rStyle w:val="1EspCar"/>
          <w:rFonts w:eastAsia="Arial Unicode MS"/>
          <w:b/>
          <w:spacing w:val="-38"/>
          <w:sz w:val="34"/>
          <w:szCs w:val="34"/>
          <w:u w:color="000000"/>
          <w:lang w:val="es-ES"/>
        </w:rPr>
        <w:t>y Unidad Nacional</w:t>
      </w:r>
      <w:r w:rsidR="00D662EA" w:rsidRPr="00FB64DD">
        <w:rPr>
          <w:rStyle w:val="1EspCar"/>
          <w:rFonts w:eastAsia="Arial Unicode MS"/>
          <w:b/>
          <w:sz w:val="34"/>
          <w:szCs w:val="34"/>
          <w:u w:color="000000"/>
          <w:lang w:val="es-ES"/>
        </w:rPr>
        <w:br/>
      </w:r>
      <w:r w:rsidRPr="00FB64DD">
        <w:rPr>
          <w:rStyle w:val="1EspCar"/>
          <w:rFonts w:eastAsia="Arial Unicode MS"/>
          <w:b/>
          <w:spacing w:val="0"/>
          <w:sz w:val="34"/>
          <w:szCs w:val="34"/>
          <w:u w:color="000000"/>
          <w:lang w:val="es-ES"/>
        </w:rPr>
        <w:t xml:space="preserve">de la República de Nicaragua  </w:t>
      </w:r>
    </w:p>
    <w:p w:rsidR="00C4097A" w:rsidRPr="00C4097A" w:rsidRDefault="00C4097A" w:rsidP="00C5090F">
      <w:pPr>
        <w:spacing w:line="360" w:lineRule="auto"/>
        <w:jc w:val="both"/>
        <w:rPr>
          <w:rStyle w:val="1EspCar"/>
          <w:rFonts w:eastAsia="Arial Unicode MS"/>
          <w:b/>
          <w:spacing w:val="0"/>
          <w:sz w:val="12"/>
          <w:szCs w:val="12"/>
          <w:u w:color="000000"/>
          <w:lang w:val="es-ES"/>
        </w:rPr>
      </w:pPr>
    </w:p>
    <w:p w:rsidR="00C5090F" w:rsidRDefault="00C5090F" w:rsidP="00C5090F">
      <w:pPr>
        <w:spacing w:line="360" w:lineRule="auto"/>
        <w:jc w:val="both"/>
        <w:rPr>
          <w:rStyle w:val="1EspCar"/>
          <w:rFonts w:eastAsia="Arial Unicode MS"/>
          <w:b/>
          <w:spacing w:val="0"/>
          <w:sz w:val="34"/>
          <w:szCs w:val="34"/>
          <w:u w:color="000000"/>
          <w:lang w:val="es-ES"/>
        </w:rPr>
      </w:pPr>
      <w:r w:rsidRPr="00FB64DD">
        <w:rPr>
          <w:rStyle w:val="1EspCar"/>
          <w:rFonts w:eastAsia="Arial Unicode MS"/>
          <w:b/>
          <w:spacing w:val="0"/>
          <w:sz w:val="34"/>
          <w:szCs w:val="34"/>
          <w:u w:color="000000"/>
          <w:lang w:val="es-ES"/>
        </w:rPr>
        <w:t>Canciller Denis Moncada Colindres</w:t>
      </w:r>
    </w:p>
    <w:p w:rsidR="00C4097A" w:rsidRPr="00C4097A" w:rsidRDefault="00C4097A" w:rsidP="00C5090F">
      <w:pPr>
        <w:spacing w:line="360" w:lineRule="auto"/>
        <w:jc w:val="both"/>
        <w:rPr>
          <w:rStyle w:val="1EspCar"/>
          <w:rFonts w:eastAsia="Arial Unicode MS"/>
          <w:b/>
          <w:spacing w:val="0"/>
          <w:sz w:val="16"/>
          <w:szCs w:val="16"/>
          <w:u w:color="000000"/>
          <w:lang w:val="es-ES"/>
        </w:rPr>
      </w:pPr>
    </w:p>
    <w:p w:rsidR="00C5090F" w:rsidRPr="00D662EA" w:rsidRDefault="00C5090F" w:rsidP="00C5090F">
      <w:pPr>
        <w:spacing w:line="360" w:lineRule="auto"/>
        <w:jc w:val="both"/>
        <w:rPr>
          <w:rStyle w:val="1EspCar"/>
          <w:rFonts w:eastAsia="Arial Unicode MS"/>
          <w:u w:color="000000"/>
          <w:lang w:val="es-ES"/>
        </w:rPr>
      </w:pPr>
      <w:r w:rsidRPr="00D662EA">
        <w:rPr>
          <w:rStyle w:val="1EspCar"/>
          <w:rFonts w:eastAsia="Arial Unicode MS"/>
          <w:spacing w:val="-30"/>
          <w:u w:color="000000"/>
          <w:lang w:val="es-ES"/>
        </w:rPr>
        <w:t xml:space="preserve">“7º Seminario Europa, América Latina y el Caribe </w:t>
      </w:r>
      <w:r w:rsidRPr="00D662EA">
        <w:rPr>
          <w:rStyle w:val="1EspCar"/>
          <w:rFonts w:eastAsia="Arial Unicode MS"/>
          <w:spacing w:val="-40"/>
          <w:u w:color="000000"/>
          <w:lang w:val="es-ES"/>
        </w:rPr>
        <w:t>- Foro Sao Paulo y Partido de la Izquierda Europea</w:t>
      </w:r>
      <w:r w:rsidRPr="00D662EA">
        <w:rPr>
          <w:rStyle w:val="1EspCar"/>
          <w:rFonts w:eastAsia="Arial Unicode MS"/>
          <w:u w:color="000000"/>
          <w:lang w:val="es-ES"/>
        </w:rPr>
        <w:t xml:space="preserve"> (PIE) - Visiones Compartidas</w:t>
      </w:r>
      <w:bookmarkStart w:id="0" w:name="_GoBack"/>
      <w:bookmarkEnd w:id="0"/>
      <w:r w:rsidRPr="00D662EA">
        <w:rPr>
          <w:rStyle w:val="1EspCar"/>
          <w:rFonts w:eastAsia="Arial Unicode MS"/>
          <w:u w:color="000000"/>
          <w:lang w:val="es-ES"/>
        </w:rPr>
        <w:t xml:space="preserve"> de la Izquierda, con el </w:t>
      </w:r>
      <w:r w:rsidR="00E377B0" w:rsidRPr="00D662EA">
        <w:rPr>
          <w:rStyle w:val="1EspCar"/>
          <w:rFonts w:eastAsia="Arial Unicode MS"/>
          <w:u w:color="000000"/>
          <w:lang w:val="es-ES"/>
        </w:rPr>
        <w:t>T</w:t>
      </w:r>
      <w:r w:rsidRPr="00D662EA">
        <w:rPr>
          <w:rStyle w:val="1EspCar"/>
          <w:rFonts w:eastAsia="Arial Unicode MS"/>
          <w:u w:color="000000"/>
          <w:lang w:val="es-ES"/>
        </w:rPr>
        <w:t xml:space="preserve">ema: Militarización, OTAN y la Lucha por la Paz”, 11 de </w:t>
      </w:r>
      <w:r w:rsidR="00E377B0" w:rsidRPr="00D662EA">
        <w:rPr>
          <w:rStyle w:val="1EspCar"/>
          <w:rFonts w:eastAsia="Arial Unicode MS"/>
          <w:u w:color="000000"/>
          <w:lang w:val="es-ES"/>
        </w:rPr>
        <w:t>J</w:t>
      </w:r>
      <w:r w:rsidRPr="00D662EA">
        <w:rPr>
          <w:rStyle w:val="1EspCar"/>
          <w:rFonts w:eastAsia="Arial Unicode MS"/>
          <w:u w:color="000000"/>
          <w:lang w:val="es-ES"/>
        </w:rPr>
        <w:t>unio 2022</w:t>
      </w:r>
    </w:p>
    <w:p w:rsidR="00C5090F" w:rsidRPr="00C4097A" w:rsidRDefault="00C5090F" w:rsidP="00C5090F">
      <w:pPr>
        <w:spacing w:line="360" w:lineRule="auto"/>
        <w:jc w:val="both"/>
        <w:rPr>
          <w:rStyle w:val="1EspCar"/>
          <w:rFonts w:eastAsia="Calibri"/>
          <w:b/>
          <w:sz w:val="24"/>
          <w:szCs w:val="24"/>
          <w:lang w:val="es-ES"/>
        </w:rPr>
      </w:pPr>
    </w:p>
    <w:p w:rsidR="00C5090F" w:rsidRPr="00D662EA" w:rsidRDefault="009A6A1B" w:rsidP="00D662EA">
      <w:pPr>
        <w:pStyle w:val="Estilo1fsln"/>
        <w:rPr>
          <w:rStyle w:val="1EspCar"/>
          <w:rFonts w:eastAsia="Calibri"/>
          <w:b/>
          <w:spacing w:val="0"/>
          <w:lang w:val="es-ES"/>
        </w:rPr>
      </w:pPr>
      <w:r>
        <w:rPr>
          <w:rStyle w:val="1EspCar"/>
          <w:rFonts w:eastAsia="Calibri"/>
          <w:b/>
          <w:spacing w:val="0"/>
          <w:lang w:val="es-ES"/>
        </w:rPr>
        <w:t>MILITARIZACIÓ</w:t>
      </w:r>
      <w:r w:rsidR="00C5090F" w:rsidRPr="00D662EA">
        <w:rPr>
          <w:rStyle w:val="1EspCar"/>
          <w:rFonts w:eastAsia="Calibri"/>
          <w:b/>
          <w:spacing w:val="0"/>
          <w:lang w:val="es-ES"/>
        </w:rPr>
        <w:t>N, OTAN, Y LUCHA POR LA PAZ</w:t>
      </w:r>
    </w:p>
    <w:p w:rsidR="00C5090F" w:rsidRPr="00D662EA" w:rsidRDefault="00C5090F" w:rsidP="00C5090F">
      <w:pPr>
        <w:pStyle w:val="Cuerpo"/>
        <w:spacing w:after="0" w:line="360" w:lineRule="auto"/>
        <w:jc w:val="both"/>
        <w:rPr>
          <w:rStyle w:val="1EspCar"/>
          <w:rFonts w:eastAsia="Arial Unicode MS"/>
          <w:color w:val="auto"/>
          <w:lang w:val="es-ES"/>
        </w:rPr>
      </w:pPr>
      <w:r w:rsidRPr="00D662EA">
        <w:rPr>
          <w:rStyle w:val="1EspCar"/>
          <w:rFonts w:eastAsia="Arial Unicode MS"/>
          <w:color w:val="auto"/>
          <w:lang w:val="es-ES"/>
        </w:rPr>
        <w:t xml:space="preserve">Desde Managua, Nicaragua Patria del General </w:t>
      </w:r>
      <w:r w:rsidRPr="00D662EA">
        <w:rPr>
          <w:rStyle w:val="1EspCar"/>
          <w:rFonts w:eastAsia="Arial Unicode MS"/>
          <w:color w:val="auto"/>
          <w:spacing w:val="-34"/>
          <w:lang w:val="es-ES"/>
        </w:rPr>
        <w:t>Sandino enviamos cordial saludo a las Compañeras</w:t>
      </w:r>
      <w:r w:rsidRPr="00D662EA">
        <w:rPr>
          <w:rStyle w:val="1EspCar"/>
          <w:rFonts w:eastAsia="Arial Unicode MS"/>
          <w:color w:val="auto"/>
          <w:lang w:val="es-ES"/>
        </w:rPr>
        <w:t xml:space="preserve"> y Compañeros del Foro de Sao Paulo y del Partido de la Izquierda Europea que participan en este Seminario sobre Militarización, OTAN y la Lucha </w:t>
      </w:r>
      <w:r w:rsidRPr="00D662EA">
        <w:rPr>
          <w:rStyle w:val="1EspCar"/>
          <w:rFonts w:eastAsia="Arial Unicode MS"/>
          <w:color w:val="auto"/>
          <w:spacing w:val="0"/>
          <w:lang w:val="es-ES"/>
        </w:rPr>
        <w:t xml:space="preserve">por la Paz y les transmitimos los saludos </w:t>
      </w:r>
      <w:r w:rsidRPr="009A6A1B">
        <w:rPr>
          <w:rStyle w:val="1EspCar"/>
          <w:rFonts w:eastAsia="Arial Unicode MS"/>
          <w:color w:val="auto"/>
          <w:spacing w:val="-8"/>
          <w:lang w:val="es-ES"/>
        </w:rPr>
        <w:t>fraternos de nuestro</w:t>
      </w:r>
      <w:r w:rsidR="00E377B0" w:rsidRPr="009A6A1B">
        <w:rPr>
          <w:rStyle w:val="1EspCar"/>
          <w:rFonts w:eastAsia="Arial Unicode MS"/>
          <w:color w:val="auto"/>
          <w:spacing w:val="-8"/>
          <w:lang w:val="es-ES"/>
        </w:rPr>
        <w:t xml:space="preserve"> </w:t>
      </w:r>
      <w:r w:rsidRPr="009A6A1B">
        <w:rPr>
          <w:rStyle w:val="1EspCar"/>
          <w:rFonts w:eastAsia="Arial Unicode MS"/>
          <w:color w:val="auto"/>
          <w:spacing w:val="-8"/>
          <w:lang w:val="es-ES"/>
        </w:rPr>
        <w:t>Presidente, Comandante</w:t>
      </w:r>
      <w:r w:rsidRPr="00D662EA">
        <w:rPr>
          <w:rStyle w:val="1EspCar"/>
          <w:rFonts w:eastAsia="Arial Unicode MS"/>
          <w:color w:val="auto"/>
          <w:spacing w:val="-20"/>
          <w:lang w:val="es-ES"/>
        </w:rPr>
        <w:t xml:space="preserve"> </w:t>
      </w:r>
      <w:r w:rsidRPr="00D662EA">
        <w:rPr>
          <w:rStyle w:val="1EspCar"/>
          <w:rFonts w:eastAsia="Arial Unicode MS"/>
          <w:color w:val="auto"/>
          <w:spacing w:val="-32"/>
          <w:lang w:val="es-ES"/>
        </w:rPr>
        <w:t>Daniel Ortega y nuestra Vicepresidenta Compañera</w:t>
      </w:r>
      <w:r w:rsidRPr="00D662EA">
        <w:rPr>
          <w:rStyle w:val="1EspCar"/>
          <w:rFonts w:eastAsia="Arial Unicode MS"/>
          <w:color w:val="auto"/>
          <w:lang w:val="es-ES"/>
        </w:rPr>
        <w:t xml:space="preserve"> Rosario Murillo y la Militancia del FSLN. </w:t>
      </w:r>
    </w:p>
    <w:p w:rsidR="00C5090F" w:rsidRPr="00D662EA" w:rsidRDefault="00C5090F" w:rsidP="00C5090F">
      <w:pPr>
        <w:spacing w:line="360" w:lineRule="auto"/>
        <w:jc w:val="both"/>
        <w:rPr>
          <w:rStyle w:val="1EspCar"/>
          <w:rFonts w:eastAsia="Calibri"/>
          <w:lang w:val="es-ES"/>
        </w:rPr>
      </w:pPr>
      <w:r w:rsidRPr="00D662EA">
        <w:rPr>
          <w:rStyle w:val="1EspCar"/>
          <w:rFonts w:eastAsia="Calibri"/>
          <w:lang w:val="es-ES"/>
        </w:rPr>
        <w:lastRenderedPageBreak/>
        <w:t xml:space="preserve">La guerra en Ucrania ha vuelto a poner en el punto de mira internacional a la OTAN, que al proporcionar sistemas de armas, entrenamiento militar y paramilitar, mercenarios, suministros logísticos y al dirigir al ejército ucraniano </w:t>
      </w:r>
      <w:r w:rsidRPr="003B2E61">
        <w:rPr>
          <w:rStyle w:val="1EspCar"/>
          <w:rFonts w:eastAsia="Calibri"/>
          <w:spacing w:val="-2"/>
          <w:lang w:val="es-ES"/>
        </w:rPr>
        <w:t>desde la retaguardia, se pone a todos los</w:t>
      </w:r>
      <w:r w:rsidRPr="00D662EA">
        <w:rPr>
          <w:rStyle w:val="1EspCar"/>
          <w:rFonts w:eastAsia="Calibri"/>
          <w:lang w:val="es-ES"/>
        </w:rPr>
        <w:t xml:space="preserve"> efectos como una organización beligerante. Pero a pesar de los esfuerzos por derrotar a Rusia en el terreno, el panorama militar prefigura una nueva derrota occidental.</w:t>
      </w:r>
    </w:p>
    <w:p w:rsidR="00C5090F" w:rsidRPr="00D662EA" w:rsidRDefault="00C5090F" w:rsidP="00C5090F">
      <w:pPr>
        <w:spacing w:line="360" w:lineRule="auto"/>
        <w:jc w:val="both"/>
        <w:rPr>
          <w:rStyle w:val="1EspCar"/>
          <w:rFonts w:eastAsia="Calibri"/>
          <w:lang w:val="es-ES"/>
        </w:rPr>
      </w:pPr>
    </w:p>
    <w:p w:rsidR="00C5090F" w:rsidRPr="00D662EA" w:rsidRDefault="00C5090F" w:rsidP="00C5090F">
      <w:pPr>
        <w:spacing w:line="360" w:lineRule="auto"/>
        <w:jc w:val="both"/>
        <w:rPr>
          <w:rStyle w:val="1EspCar"/>
          <w:rFonts w:eastAsia="Calibri"/>
          <w:lang w:val="es-ES"/>
        </w:rPr>
      </w:pPr>
      <w:r w:rsidRPr="00D662EA">
        <w:rPr>
          <w:rStyle w:val="1EspCar"/>
          <w:rFonts w:eastAsia="Calibri"/>
          <w:lang w:val="es-ES"/>
        </w:rPr>
        <w:t xml:space="preserve">Tras la amarga derrota sufrida en Siria y </w:t>
      </w:r>
      <w:r w:rsidRPr="003B2E61">
        <w:rPr>
          <w:rStyle w:val="1EspCar"/>
          <w:rFonts w:eastAsia="Calibri"/>
          <w:spacing w:val="-32"/>
          <w:lang w:val="es-ES"/>
        </w:rPr>
        <w:t>Afganistán, que se suma a las victorias fallidas</w:t>
      </w:r>
      <w:r w:rsidRPr="00D662EA">
        <w:rPr>
          <w:rStyle w:val="1EspCar"/>
          <w:rFonts w:eastAsia="Calibri"/>
          <w:lang w:val="es-ES"/>
        </w:rPr>
        <w:t xml:space="preserve"> en Irak y a la huida de Somalia, el presidente francés Macron llegó </w:t>
      </w:r>
      <w:r w:rsidR="003B2E61">
        <w:rPr>
          <w:rStyle w:val="1EspCar"/>
          <w:rFonts w:eastAsia="Calibri"/>
          <w:lang w:val="es-ES"/>
        </w:rPr>
        <w:t xml:space="preserve">a calificar a la OTAN de </w:t>
      </w:r>
      <w:r w:rsidR="003B2E61" w:rsidRPr="003B2E61">
        <w:rPr>
          <w:rStyle w:val="1EspCar"/>
          <w:rFonts w:eastAsia="Calibri"/>
          <w:spacing w:val="0"/>
          <w:lang w:val="es-ES"/>
        </w:rPr>
        <w:t>“muerte cerebral”</w:t>
      </w:r>
      <w:r w:rsidRPr="003B2E61">
        <w:rPr>
          <w:rStyle w:val="1EspCar"/>
          <w:rFonts w:eastAsia="Calibri"/>
          <w:spacing w:val="0"/>
          <w:lang w:val="es-ES"/>
        </w:rPr>
        <w:t>. En efecto, los reveses</w:t>
      </w:r>
      <w:r w:rsidRPr="00D662EA">
        <w:rPr>
          <w:rStyle w:val="1EspCar"/>
          <w:rFonts w:eastAsia="Calibri"/>
          <w:lang w:val="es-ES"/>
        </w:rPr>
        <w:t xml:space="preserve"> militares sufridos en Oriente Medio y Asia Menor han preparado el terreno para una seria reconsideración de la Alianza Atlántica, la </w:t>
      </w:r>
      <w:r w:rsidRPr="003B2E61">
        <w:rPr>
          <w:rStyle w:val="1EspCar"/>
          <w:rFonts w:eastAsia="Calibri"/>
          <w:spacing w:val="-44"/>
          <w:lang w:val="es-ES"/>
        </w:rPr>
        <w:t>redefinición parcial de su papel y sus perspectivas.</w:t>
      </w:r>
    </w:p>
    <w:p w:rsidR="003B2E61" w:rsidRDefault="003B2E61" w:rsidP="00C5090F">
      <w:pPr>
        <w:spacing w:line="360" w:lineRule="auto"/>
        <w:jc w:val="both"/>
        <w:rPr>
          <w:rStyle w:val="1EspCar"/>
          <w:rFonts w:eastAsia="Calibri"/>
          <w:spacing w:val="-40"/>
          <w:lang w:val="es-ES"/>
        </w:rPr>
      </w:pPr>
    </w:p>
    <w:p w:rsidR="003B2E61" w:rsidRDefault="003B2E61" w:rsidP="00C5090F">
      <w:pPr>
        <w:spacing w:line="360" w:lineRule="auto"/>
        <w:jc w:val="both"/>
        <w:rPr>
          <w:rStyle w:val="1EspCar"/>
          <w:rFonts w:eastAsia="Calibri"/>
          <w:spacing w:val="-40"/>
          <w:lang w:val="es-ES"/>
        </w:rPr>
      </w:pPr>
    </w:p>
    <w:p w:rsidR="00C5090F" w:rsidRPr="00D662EA" w:rsidRDefault="00C5090F" w:rsidP="00C5090F">
      <w:pPr>
        <w:spacing w:line="360" w:lineRule="auto"/>
        <w:jc w:val="both"/>
        <w:rPr>
          <w:rStyle w:val="1EspCar"/>
          <w:rFonts w:eastAsia="Calibri"/>
          <w:lang w:val="es-ES"/>
        </w:rPr>
      </w:pPr>
      <w:r w:rsidRPr="003B2E61">
        <w:rPr>
          <w:rStyle w:val="1EspCar"/>
          <w:rFonts w:eastAsia="Calibri"/>
          <w:spacing w:val="-40"/>
          <w:lang w:val="es-ES"/>
        </w:rPr>
        <w:t>Su ampliación hacia el Este, la función provocadora</w:t>
      </w:r>
      <w:r w:rsidRPr="00D662EA">
        <w:rPr>
          <w:rStyle w:val="1EspCar"/>
          <w:rFonts w:eastAsia="Calibri"/>
          <w:lang w:val="es-ES"/>
        </w:rPr>
        <w:t xml:space="preserve"> que asume frente a los países emergentes y el desafío abierto a Rusia y China, así como el </w:t>
      </w:r>
      <w:r w:rsidRPr="003B2E61">
        <w:rPr>
          <w:rStyle w:val="1EspCar"/>
          <w:rFonts w:eastAsia="Calibri"/>
          <w:spacing w:val="-40"/>
          <w:lang w:val="es-ES"/>
        </w:rPr>
        <w:t>refuerzo de la dimensión ofensiva de sus acciones,</w:t>
      </w:r>
      <w:r w:rsidRPr="00D662EA">
        <w:rPr>
          <w:rStyle w:val="1EspCar"/>
          <w:rFonts w:eastAsia="Calibri"/>
          <w:lang w:val="es-ES"/>
        </w:rPr>
        <w:t xml:space="preserve"> representan también una modificación genética parcial de la misma. </w:t>
      </w:r>
    </w:p>
    <w:p w:rsidR="00C5090F" w:rsidRPr="00D662EA" w:rsidRDefault="00C5090F" w:rsidP="00C5090F">
      <w:pPr>
        <w:spacing w:line="360" w:lineRule="auto"/>
        <w:jc w:val="both"/>
        <w:rPr>
          <w:rStyle w:val="1EspCar"/>
          <w:rFonts w:eastAsia="Calibri"/>
          <w:lang w:val="es-ES"/>
        </w:rPr>
      </w:pPr>
    </w:p>
    <w:p w:rsidR="00C5090F" w:rsidRPr="00D662EA" w:rsidRDefault="00C5090F" w:rsidP="00C5090F">
      <w:pPr>
        <w:spacing w:line="360" w:lineRule="auto"/>
        <w:jc w:val="both"/>
        <w:rPr>
          <w:rStyle w:val="1EspCar"/>
          <w:rFonts w:eastAsia="Calibri"/>
          <w:lang w:val="es-ES"/>
        </w:rPr>
      </w:pPr>
      <w:r w:rsidRPr="003B2E61">
        <w:rPr>
          <w:rStyle w:val="1EspCar"/>
          <w:rFonts w:eastAsia="Calibri"/>
          <w:spacing w:val="0"/>
          <w:lang w:val="es-ES"/>
        </w:rPr>
        <w:t>La nueva doctrina militar prevé guerras</w:t>
      </w:r>
      <w:r w:rsidRPr="00D662EA">
        <w:rPr>
          <w:rStyle w:val="1EspCar"/>
          <w:rFonts w:eastAsia="Calibri"/>
          <w:lang w:val="es-ES"/>
        </w:rPr>
        <w:t xml:space="preserve"> </w:t>
      </w:r>
      <w:r w:rsidRPr="003B2E61">
        <w:rPr>
          <w:rStyle w:val="1EspCar"/>
          <w:rFonts w:eastAsia="Calibri"/>
          <w:spacing w:val="-8"/>
          <w:lang w:val="es-ES"/>
        </w:rPr>
        <w:t>asimétricas, también conocidas como guerras</w:t>
      </w:r>
      <w:r w:rsidRPr="00D662EA">
        <w:rPr>
          <w:rStyle w:val="1EspCar"/>
          <w:rFonts w:eastAsia="Calibri"/>
          <w:lang w:val="es-ES"/>
        </w:rPr>
        <w:t xml:space="preserve"> </w:t>
      </w:r>
      <w:r w:rsidRPr="003B2E61">
        <w:rPr>
          <w:rStyle w:val="1EspCar"/>
          <w:rFonts w:eastAsia="Calibri"/>
          <w:spacing w:val="-40"/>
          <w:lang w:val="es-ES"/>
        </w:rPr>
        <w:t xml:space="preserve">híbridas. Se trata de intervenciones militares con </w:t>
      </w:r>
      <w:r w:rsidRPr="003B2E61">
        <w:rPr>
          <w:rStyle w:val="1EspCar"/>
          <w:rFonts w:eastAsia="Calibri"/>
          <w:spacing w:val="-28"/>
          <w:lang w:val="es-ES"/>
        </w:rPr>
        <w:t>fuerzas especiales, fuerzas regulares, unidades</w:t>
      </w:r>
      <w:r w:rsidRPr="003B2E61">
        <w:rPr>
          <w:rStyle w:val="1EspCar"/>
          <w:rFonts w:eastAsia="Calibri"/>
          <w:spacing w:val="-40"/>
          <w:lang w:val="es-ES"/>
        </w:rPr>
        <w:t xml:space="preserve"> </w:t>
      </w:r>
      <w:r w:rsidRPr="003B2E61">
        <w:rPr>
          <w:rStyle w:val="1EspCar"/>
          <w:rFonts w:eastAsia="Calibri"/>
          <w:spacing w:val="-30"/>
          <w:lang w:val="es-ES"/>
        </w:rPr>
        <w:t>paramilitares y ciberataques a infraestructuras</w:t>
      </w:r>
      <w:r w:rsidRPr="00D662EA">
        <w:rPr>
          <w:rStyle w:val="1EspCar"/>
          <w:rFonts w:eastAsia="Calibri"/>
          <w:lang w:val="es-ES"/>
        </w:rPr>
        <w:t xml:space="preserve"> enemigas. Que siguen o flanquean levantamientos </w:t>
      </w:r>
      <w:r w:rsidRPr="003B2E61">
        <w:rPr>
          <w:rStyle w:val="1EspCar"/>
          <w:rFonts w:eastAsia="Calibri"/>
          <w:spacing w:val="-44"/>
          <w:lang w:val="es-ES"/>
        </w:rPr>
        <w:t>o sanciones económicas y comerciales, insurrecciones</w:t>
      </w:r>
      <w:r w:rsidRPr="00D662EA">
        <w:rPr>
          <w:rStyle w:val="1EspCar"/>
          <w:rFonts w:eastAsia="Calibri"/>
          <w:lang w:val="es-ES"/>
        </w:rPr>
        <w:t xml:space="preserve"> populares debida y previamente orquestadas, y </w:t>
      </w:r>
      <w:r w:rsidRPr="003B2E61">
        <w:rPr>
          <w:rStyle w:val="1EspCar"/>
          <w:rFonts w:eastAsia="Calibri"/>
          <w:spacing w:val="-34"/>
          <w:lang w:val="es-ES"/>
        </w:rPr>
        <w:t>se apoyan en campañas globales de desinformación</w:t>
      </w:r>
      <w:r w:rsidRPr="00D662EA">
        <w:rPr>
          <w:rStyle w:val="1EspCar"/>
          <w:rFonts w:eastAsia="Calibri"/>
          <w:lang w:val="es-ES"/>
        </w:rPr>
        <w:t xml:space="preserve"> para distraer y dividir a la opinión pública </w:t>
      </w:r>
      <w:r w:rsidRPr="003B2E61">
        <w:rPr>
          <w:rStyle w:val="1EspCar"/>
          <w:rFonts w:eastAsia="Calibri"/>
          <w:spacing w:val="0"/>
          <w:lang w:val="es-ES"/>
        </w:rPr>
        <w:t>internacional y debilitar a los gobiernos</w:t>
      </w:r>
      <w:r w:rsidRPr="00D662EA">
        <w:rPr>
          <w:rStyle w:val="1EspCar"/>
          <w:rFonts w:eastAsia="Calibri"/>
          <w:lang w:val="es-ES"/>
        </w:rPr>
        <w:t xml:space="preserve"> legítimos desde dentro.</w:t>
      </w:r>
    </w:p>
    <w:p w:rsidR="00C5090F" w:rsidRPr="00D662EA" w:rsidRDefault="00C5090F" w:rsidP="00C5090F">
      <w:pPr>
        <w:spacing w:line="360" w:lineRule="auto"/>
        <w:jc w:val="both"/>
        <w:rPr>
          <w:rStyle w:val="1EspCar"/>
          <w:rFonts w:eastAsia="Calibri"/>
          <w:lang w:val="es-ES"/>
        </w:rPr>
      </w:pPr>
    </w:p>
    <w:p w:rsidR="00C5090F" w:rsidRPr="00D662EA" w:rsidRDefault="00C5090F" w:rsidP="00C5090F">
      <w:pPr>
        <w:spacing w:line="360" w:lineRule="auto"/>
        <w:jc w:val="both"/>
        <w:rPr>
          <w:rStyle w:val="1EspCar"/>
          <w:rFonts w:eastAsia="Calibri"/>
          <w:lang w:val="es-ES"/>
        </w:rPr>
      </w:pPr>
      <w:r w:rsidRPr="00D662EA">
        <w:rPr>
          <w:rStyle w:val="1EspCar"/>
          <w:rFonts w:eastAsia="Calibri"/>
          <w:lang w:val="es-ES"/>
        </w:rPr>
        <w:lastRenderedPageBreak/>
        <w:t>El dominio absoluto de Estados Unidos sobre la alianza se acentuó aún más con la guerra de Ucrania, que ve entre las principales víctimas a Europa, que es parte fundamental de la OTAN y que, sin embargo, determina cada vez menos pautas y decisiones.</w:t>
      </w:r>
    </w:p>
    <w:p w:rsidR="00C5090F" w:rsidRPr="00D662EA" w:rsidRDefault="00C5090F" w:rsidP="00C5090F">
      <w:pPr>
        <w:spacing w:line="360" w:lineRule="auto"/>
        <w:jc w:val="both"/>
        <w:rPr>
          <w:rStyle w:val="1EspCar"/>
          <w:rFonts w:eastAsia="Calibri"/>
          <w:lang w:val="es-ES"/>
        </w:rPr>
      </w:pPr>
    </w:p>
    <w:p w:rsidR="00C5090F" w:rsidRPr="00D662EA" w:rsidRDefault="00C5090F" w:rsidP="00C5090F">
      <w:pPr>
        <w:spacing w:line="360" w:lineRule="auto"/>
        <w:jc w:val="both"/>
        <w:rPr>
          <w:rStyle w:val="1EspCar"/>
          <w:rFonts w:eastAsia="Calibri"/>
          <w:lang w:val="es-ES"/>
        </w:rPr>
      </w:pPr>
      <w:r w:rsidRPr="00D662EA">
        <w:rPr>
          <w:rStyle w:val="1EspCar"/>
          <w:rFonts w:eastAsia="Calibri"/>
          <w:lang w:val="es-ES"/>
        </w:rPr>
        <w:t xml:space="preserve">En fin, hoy en día, la Organización Atlántica puede describirse como una extensión de la </w:t>
      </w:r>
      <w:r w:rsidRPr="003B2E61">
        <w:rPr>
          <w:rStyle w:val="1EspCar"/>
          <w:rFonts w:eastAsia="Calibri"/>
          <w:spacing w:val="-14"/>
          <w:lang w:val="es-ES"/>
        </w:rPr>
        <w:t xml:space="preserve">fuerza militar estadounidense y no como una </w:t>
      </w:r>
      <w:r w:rsidRPr="00D662EA">
        <w:rPr>
          <w:rStyle w:val="1EspCar"/>
          <w:rFonts w:eastAsia="Calibri"/>
          <w:lang w:val="es-ES"/>
        </w:rPr>
        <w:t xml:space="preserve">coalición internacional, habiendo restringido </w:t>
      </w:r>
      <w:r w:rsidRPr="003B2E61">
        <w:rPr>
          <w:rStyle w:val="1EspCar"/>
          <w:rFonts w:eastAsia="Calibri"/>
          <w:spacing w:val="-34"/>
          <w:lang w:val="es-ES"/>
        </w:rPr>
        <w:t>severamente la atención a los intereses generales</w:t>
      </w:r>
      <w:r w:rsidRPr="00D662EA">
        <w:rPr>
          <w:rStyle w:val="1EspCar"/>
          <w:rFonts w:eastAsia="Calibri"/>
          <w:lang w:val="es-ES"/>
        </w:rPr>
        <w:t xml:space="preserve"> de sus miembros en favor del dominio de los </w:t>
      </w:r>
      <w:r w:rsidRPr="003B2E61">
        <w:rPr>
          <w:rStyle w:val="1EspCar"/>
          <w:rFonts w:eastAsia="Calibri"/>
          <w:spacing w:val="-34"/>
          <w:lang w:val="es-ES"/>
        </w:rPr>
        <w:t>intereses estadounidenses. Por eso, cada derrota</w:t>
      </w:r>
      <w:r w:rsidRPr="00D662EA">
        <w:rPr>
          <w:rStyle w:val="1EspCar"/>
          <w:rFonts w:eastAsia="Calibri"/>
          <w:lang w:val="es-ES"/>
        </w:rPr>
        <w:t xml:space="preserve"> es una derrota de Estados Unidos, de un modelo </w:t>
      </w:r>
      <w:r w:rsidRPr="003B2E61">
        <w:rPr>
          <w:rStyle w:val="1EspCar"/>
          <w:rFonts w:eastAsia="Calibri"/>
          <w:spacing w:val="-10"/>
          <w:lang w:val="es-ES"/>
        </w:rPr>
        <w:t>de doctrina de seguridad nacional que en</w:t>
      </w:r>
      <w:r w:rsidRPr="00D662EA">
        <w:rPr>
          <w:rStyle w:val="1EspCar"/>
          <w:rFonts w:eastAsia="Calibri"/>
          <w:lang w:val="es-ES"/>
        </w:rPr>
        <w:t xml:space="preserve"> realidad significa la conquista de territorios y recursos ajenos.</w:t>
      </w:r>
    </w:p>
    <w:p w:rsidR="00C5090F" w:rsidRPr="00D662EA" w:rsidRDefault="00C5090F" w:rsidP="00C5090F">
      <w:pPr>
        <w:spacing w:line="360" w:lineRule="auto"/>
        <w:jc w:val="both"/>
        <w:rPr>
          <w:rStyle w:val="1EspCar"/>
          <w:rFonts w:eastAsia="Calibri"/>
          <w:lang w:val="es-ES"/>
        </w:rPr>
      </w:pPr>
    </w:p>
    <w:p w:rsidR="00C5090F" w:rsidRPr="00D662EA" w:rsidRDefault="00C5090F" w:rsidP="00C5090F">
      <w:pPr>
        <w:spacing w:line="360" w:lineRule="auto"/>
        <w:jc w:val="both"/>
        <w:rPr>
          <w:rStyle w:val="1EspCar"/>
          <w:rFonts w:eastAsia="Calibri"/>
          <w:lang w:val="es-ES"/>
        </w:rPr>
      </w:pPr>
      <w:r w:rsidRPr="00D662EA">
        <w:rPr>
          <w:rStyle w:val="1EspCar"/>
          <w:rFonts w:eastAsia="Calibri"/>
          <w:lang w:val="es-ES"/>
        </w:rPr>
        <w:t xml:space="preserve">La próxima entrada de Suecia y Finlandia no </w:t>
      </w:r>
      <w:r w:rsidRPr="003B2E61">
        <w:rPr>
          <w:rStyle w:val="1EspCar"/>
          <w:rFonts w:eastAsia="Calibri"/>
          <w:spacing w:val="-8"/>
          <w:lang w:val="es-ES"/>
        </w:rPr>
        <w:t>implicará particulares trastornos en los</w:t>
      </w:r>
      <w:r w:rsidRPr="00D662EA">
        <w:rPr>
          <w:rStyle w:val="1EspCar"/>
          <w:rFonts w:eastAsia="Calibri"/>
          <w:lang w:val="es-ES"/>
        </w:rPr>
        <w:t xml:space="preserve"> </w:t>
      </w:r>
      <w:r w:rsidRPr="003B2E61">
        <w:rPr>
          <w:rStyle w:val="1EspCar"/>
          <w:rFonts w:eastAsia="Calibri"/>
          <w:spacing w:val="-18"/>
          <w:lang w:val="es-ES"/>
        </w:rPr>
        <w:lastRenderedPageBreak/>
        <w:t>dispositivos militares. A pesar de ser dos</w:t>
      </w:r>
      <w:r w:rsidRPr="00D662EA">
        <w:rPr>
          <w:rStyle w:val="1EspCar"/>
          <w:rFonts w:eastAsia="Calibri"/>
          <w:lang w:val="es-ES"/>
        </w:rPr>
        <w:t xml:space="preserve"> países cuyas fuerzas armadas gozan de crédito, Suecia y Finlandia ya eran socios estratégicos y operativos de la Alianza y su neutralidad era sólo aparente, quizá el último resto de lo que fue la coexistencia pacífica entre los dos </w:t>
      </w:r>
      <w:r w:rsidRPr="003B2E61">
        <w:rPr>
          <w:rStyle w:val="1EspCar"/>
          <w:rFonts w:eastAsia="Calibri"/>
          <w:spacing w:val="-16"/>
          <w:lang w:val="es-ES"/>
        </w:rPr>
        <w:t xml:space="preserve">bloques. Su entrada no dará lugar a nuevas </w:t>
      </w:r>
      <w:r w:rsidRPr="00D662EA">
        <w:rPr>
          <w:rStyle w:val="1EspCar"/>
          <w:rFonts w:eastAsia="Calibri"/>
          <w:lang w:val="es-ES"/>
        </w:rPr>
        <w:t xml:space="preserve">bases militares cerca de Rusia; por lo tanto, sólo asistiremos a la fijación en derecho de lo que ya existía de hecho. En cambio, lo que queda sobre el terreno es una demostración más de la impotencia de una organización que no </w:t>
      </w:r>
      <w:r w:rsidRPr="003B2E61">
        <w:rPr>
          <w:rStyle w:val="1EspCar"/>
          <w:rFonts w:eastAsia="Calibri"/>
          <w:spacing w:val="-34"/>
          <w:lang w:val="es-ES"/>
        </w:rPr>
        <w:t>resuelve ninguno de los problemas de la gobernanza</w:t>
      </w:r>
      <w:r w:rsidRPr="00D662EA">
        <w:rPr>
          <w:rStyle w:val="1EspCar"/>
          <w:rFonts w:eastAsia="Calibri"/>
          <w:lang w:val="es-ES"/>
        </w:rPr>
        <w:t xml:space="preserve"> mundial, sino que los crea.</w:t>
      </w:r>
    </w:p>
    <w:p w:rsidR="00C5090F" w:rsidRPr="00D662EA" w:rsidRDefault="00C5090F" w:rsidP="00C5090F">
      <w:pPr>
        <w:spacing w:line="360" w:lineRule="auto"/>
        <w:jc w:val="both"/>
        <w:rPr>
          <w:rStyle w:val="1EspCar"/>
          <w:rFonts w:eastAsia="Calibri"/>
          <w:lang w:val="es-ES"/>
        </w:rPr>
      </w:pPr>
    </w:p>
    <w:p w:rsidR="00C5090F" w:rsidRPr="00D662EA" w:rsidRDefault="00C5090F" w:rsidP="00C5090F">
      <w:pPr>
        <w:spacing w:line="360" w:lineRule="auto"/>
        <w:jc w:val="both"/>
        <w:rPr>
          <w:rStyle w:val="1EspCar"/>
          <w:rFonts w:eastAsia="Calibri"/>
          <w:b/>
          <w:lang w:val="es-ES"/>
        </w:rPr>
      </w:pPr>
      <w:r w:rsidRPr="00D662EA">
        <w:rPr>
          <w:rStyle w:val="1EspCar"/>
          <w:rFonts w:eastAsia="Calibri"/>
          <w:b/>
          <w:lang w:val="es-ES"/>
        </w:rPr>
        <w:t>Hacia una OTAN política</w:t>
      </w:r>
    </w:p>
    <w:p w:rsidR="00C5090F" w:rsidRPr="00D662EA" w:rsidRDefault="00C5090F" w:rsidP="00C5090F">
      <w:pPr>
        <w:spacing w:line="360" w:lineRule="auto"/>
        <w:jc w:val="both"/>
        <w:rPr>
          <w:rStyle w:val="1EspCar"/>
          <w:rFonts w:eastAsia="Calibri"/>
          <w:lang w:val="es-ES"/>
        </w:rPr>
      </w:pPr>
      <w:r w:rsidRPr="00D662EA">
        <w:rPr>
          <w:rStyle w:val="1EspCar"/>
          <w:rFonts w:eastAsia="Calibri"/>
          <w:lang w:val="es-ES"/>
        </w:rPr>
        <w:t xml:space="preserve">A finales de junio está prevista la cumbre de la OTAN en Madrid. Esta cumbre dará forma al nuevo Concepto Estratégico de la organización atlántica, es decir, al documento político que </w:t>
      </w:r>
      <w:r w:rsidRPr="003B2E61">
        <w:rPr>
          <w:rStyle w:val="1EspCar"/>
          <w:rFonts w:eastAsia="Calibri"/>
          <w:spacing w:val="-34"/>
          <w:lang w:val="es-ES"/>
        </w:rPr>
        <w:t>perfila los nuevos escenarios de seguridad global.</w:t>
      </w:r>
    </w:p>
    <w:p w:rsidR="00C5090F" w:rsidRPr="00D662EA" w:rsidRDefault="00C5090F" w:rsidP="00C5090F">
      <w:pPr>
        <w:spacing w:line="360" w:lineRule="auto"/>
        <w:jc w:val="both"/>
        <w:rPr>
          <w:rStyle w:val="1EspCar"/>
          <w:rFonts w:eastAsia="Calibri"/>
          <w:lang w:val="es-ES"/>
        </w:rPr>
      </w:pPr>
    </w:p>
    <w:p w:rsidR="00C5090F" w:rsidRPr="00D662EA" w:rsidRDefault="00C5090F" w:rsidP="00C5090F">
      <w:pPr>
        <w:spacing w:line="360" w:lineRule="auto"/>
        <w:jc w:val="both"/>
        <w:rPr>
          <w:rStyle w:val="1EspCar"/>
          <w:rFonts w:eastAsia="Calibri"/>
          <w:lang w:val="es-ES"/>
        </w:rPr>
      </w:pPr>
      <w:r w:rsidRPr="00D662EA">
        <w:rPr>
          <w:rStyle w:val="1EspCar"/>
          <w:rFonts w:eastAsia="Calibri"/>
          <w:lang w:val="es-ES"/>
        </w:rPr>
        <w:t>Hasta ahora, la OTAN había considerado los ataques armados, convencionales o de otro tipo, como amenazas a la seguridad; ahora la OTAN cree que las nuevas guerras híbridas son el terreno en el que comprometer mayores recursos y atención.</w:t>
      </w:r>
    </w:p>
    <w:p w:rsidR="00C5090F" w:rsidRPr="00D662EA" w:rsidRDefault="00C5090F" w:rsidP="00C5090F">
      <w:pPr>
        <w:spacing w:line="360" w:lineRule="auto"/>
        <w:jc w:val="both"/>
        <w:rPr>
          <w:rStyle w:val="1EspCar"/>
          <w:rFonts w:eastAsia="Calibri"/>
          <w:lang w:val="es-ES"/>
        </w:rPr>
      </w:pPr>
    </w:p>
    <w:p w:rsidR="00C5090F" w:rsidRPr="00D662EA" w:rsidRDefault="00C5090F" w:rsidP="00C5090F">
      <w:pPr>
        <w:spacing w:line="360" w:lineRule="auto"/>
        <w:jc w:val="both"/>
        <w:rPr>
          <w:rStyle w:val="1EspCar"/>
          <w:rFonts w:eastAsia="Calibri"/>
          <w:lang w:val="es-ES"/>
        </w:rPr>
      </w:pPr>
      <w:r w:rsidRPr="003B2E61">
        <w:rPr>
          <w:rStyle w:val="1EspCar"/>
          <w:rFonts w:eastAsia="Calibri"/>
          <w:spacing w:val="-38"/>
          <w:lang w:val="es-ES"/>
        </w:rPr>
        <w:t>La información, la economía y el cambio climático</w:t>
      </w:r>
      <w:r w:rsidRPr="00D662EA">
        <w:rPr>
          <w:rStyle w:val="1EspCar"/>
          <w:rFonts w:eastAsia="Calibri"/>
          <w:lang w:val="es-ES"/>
        </w:rPr>
        <w:t xml:space="preserve"> serán el nuevo foco de atención, la nueva actividad principal de la alianza, y sobre esto </w:t>
      </w:r>
      <w:r w:rsidRPr="003B2E61">
        <w:rPr>
          <w:rStyle w:val="1EspCar"/>
          <w:rFonts w:eastAsia="Calibri"/>
          <w:spacing w:val="-38"/>
          <w:lang w:val="es-ES"/>
        </w:rPr>
        <w:t>llamará a todos sus miembros a la unidad política.</w:t>
      </w:r>
    </w:p>
    <w:p w:rsidR="00C5090F" w:rsidRPr="00D662EA" w:rsidRDefault="00C5090F" w:rsidP="00C5090F">
      <w:pPr>
        <w:spacing w:line="360" w:lineRule="auto"/>
        <w:jc w:val="both"/>
        <w:rPr>
          <w:rStyle w:val="1EspCar"/>
          <w:rFonts w:eastAsia="Calibri"/>
          <w:lang w:val="es-ES"/>
        </w:rPr>
      </w:pPr>
    </w:p>
    <w:p w:rsidR="00C5090F" w:rsidRPr="00D662EA" w:rsidRDefault="00C5090F" w:rsidP="00C5090F">
      <w:pPr>
        <w:spacing w:line="360" w:lineRule="auto"/>
        <w:jc w:val="both"/>
        <w:rPr>
          <w:rStyle w:val="1EspCar"/>
          <w:rFonts w:eastAsia="Calibri"/>
          <w:lang w:val="es-ES"/>
        </w:rPr>
      </w:pPr>
      <w:r w:rsidRPr="00D662EA">
        <w:rPr>
          <w:rStyle w:val="1EspCar"/>
          <w:rFonts w:eastAsia="Calibri"/>
          <w:lang w:val="es-ES"/>
        </w:rPr>
        <w:t>Por mucho que digan que se trata de la modernización operativa de una estructura que no cambia en sus cometidos ni en su papel, es evidente que estamos ante un peligroso punto de inflexión, que transformará una organización militar anacrónica y amenazante en un centro de coagulación política internacional destinado a dar a Occidente un rostro político unificado.</w:t>
      </w:r>
    </w:p>
    <w:p w:rsidR="00C5090F" w:rsidRPr="00D662EA" w:rsidRDefault="00C5090F" w:rsidP="00C5090F">
      <w:pPr>
        <w:spacing w:line="360" w:lineRule="auto"/>
        <w:jc w:val="both"/>
        <w:rPr>
          <w:rStyle w:val="1EspCar"/>
          <w:rFonts w:eastAsia="Calibri"/>
          <w:lang w:val="es-ES"/>
        </w:rPr>
      </w:pPr>
      <w:r w:rsidRPr="00D662EA">
        <w:rPr>
          <w:rStyle w:val="1EspCar"/>
          <w:rFonts w:eastAsia="Calibri"/>
          <w:lang w:val="es-ES"/>
        </w:rPr>
        <w:lastRenderedPageBreak/>
        <w:t xml:space="preserve">Ya no será sólo una organización militar para defender a Occidente, destinada a garantizar su </w:t>
      </w:r>
      <w:r w:rsidRPr="003B2E61">
        <w:rPr>
          <w:rStyle w:val="1EspCar"/>
          <w:rFonts w:eastAsia="Calibri"/>
          <w:spacing w:val="0"/>
          <w:lang w:val="es-ES"/>
        </w:rPr>
        <w:t>gobierno planetario. La OTAN representará</w:t>
      </w:r>
      <w:r w:rsidRPr="00D662EA">
        <w:rPr>
          <w:rStyle w:val="1EspCar"/>
          <w:rFonts w:eastAsia="Calibri"/>
          <w:lang w:val="es-ES"/>
        </w:rPr>
        <w:t xml:space="preserve"> </w:t>
      </w:r>
      <w:r w:rsidRPr="003B2E61">
        <w:rPr>
          <w:rStyle w:val="1EspCar"/>
          <w:rFonts w:eastAsia="Calibri"/>
          <w:spacing w:val="-16"/>
          <w:lang w:val="es-ES"/>
        </w:rPr>
        <w:t>políticamente - y ya no sólo militarmente - a</w:t>
      </w:r>
      <w:r w:rsidRPr="00D662EA">
        <w:rPr>
          <w:rStyle w:val="1EspCar"/>
          <w:rFonts w:eastAsia="Calibri"/>
          <w:lang w:val="es-ES"/>
        </w:rPr>
        <w:t xml:space="preserve"> todo el Occidente. </w:t>
      </w:r>
    </w:p>
    <w:p w:rsidR="00E377B0" w:rsidRPr="00D662EA" w:rsidRDefault="00E377B0" w:rsidP="00C5090F">
      <w:pPr>
        <w:spacing w:line="360" w:lineRule="auto"/>
        <w:jc w:val="both"/>
        <w:rPr>
          <w:rStyle w:val="1EspCar"/>
          <w:rFonts w:eastAsia="Calibri"/>
          <w:lang w:val="es-ES"/>
        </w:rPr>
      </w:pPr>
    </w:p>
    <w:p w:rsidR="00C5090F" w:rsidRPr="00D662EA" w:rsidRDefault="00C5090F" w:rsidP="00C5090F">
      <w:pPr>
        <w:spacing w:line="360" w:lineRule="auto"/>
        <w:jc w:val="both"/>
        <w:rPr>
          <w:rStyle w:val="1EspCar"/>
          <w:rFonts w:eastAsia="Calibri"/>
          <w:lang w:val="es-ES"/>
        </w:rPr>
      </w:pPr>
      <w:r w:rsidRPr="00D662EA">
        <w:rPr>
          <w:rStyle w:val="1EspCar"/>
          <w:rFonts w:eastAsia="Calibri"/>
          <w:lang w:val="es-ES"/>
        </w:rPr>
        <w:t xml:space="preserve">Más que la configuración militar, que sólo se altera en función de la ampliación, en esta fase prevalecerá el aspecto político de la Alianza. El modelo actual que encarna la OTAN </w:t>
      </w:r>
      <w:r w:rsidRPr="003B2E61">
        <w:rPr>
          <w:rStyle w:val="1EspCar"/>
          <w:rFonts w:eastAsia="Calibri"/>
          <w:spacing w:val="-14"/>
          <w:lang w:val="es-ES"/>
        </w:rPr>
        <w:t>será cada día más el de una comunidad de</w:t>
      </w:r>
      <w:r w:rsidRPr="00D662EA">
        <w:rPr>
          <w:rStyle w:val="1EspCar"/>
          <w:rFonts w:eastAsia="Calibri"/>
          <w:lang w:val="es-ES"/>
        </w:rPr>
        <w:t xml:space="preserve"> </w:t>
      </w:r>
      <w:r w:rsidRPr="003B2E61">
        <w:rPr>
          <w:rStyle w:val="1EspCar"/>
          <w:rFonts w:eastAsia="Calibri"/>
          <w:spacing w:val="-2"/>
          <w:lang w:val="es-ES"/>
        </w:rPr>
        <w:t>estados unificados por un único objetivo</w:t>
      </w:r>
      <w:r w:rsidRPr="00D662EA">
        <w:rPr>
          <w:rStyle w:val="1EspCar"/>
          <w:rFonts w:eastAsia="Calibri"/>
          <w:lang w:val="es-ES"/>
        </w:rPr>
        <w:t xml:space="preserve"> político: la reducción de Rusia y China a potencias regionales, su reducción económica y </w:t>
      </w:r>
      <w:r w:rsidRPr="003B2E61">
        <w:rPr>
          <w:rStyle w:val="1EspCar"/>
          <w:rFonts w:eastAsia="Calibri"/>
          <w:spacing w:val="-10"/>
          <w:lang w:val="es-ES"/>
        </w:rPr>
        <w:t>política, y el establecimiento del mando</w:t>
      </w:r>
      <w:r w:rsidRPr="00D662EA">
        <w:rPr>
          <w:rStyle w:val="1EspCar"/>
          <w:rFonts w:eastAsia="Calibri"/>
          <w:lang w:val="es-ES"/>
        </w:rPr>
        <w:t xml:space="preserve"> unipolar de la OTAN sobre el mundo y de EEUU sobre la OTAN. </w:t>
      </w:r>
    </w:p>
    <w:p w:rsidR="00C5090F" w:rsidRPr="00D662EA" w:rsidRDefault="00C5090F" w:rsidP="00C5090F">
      <w:pPr>
        <w:spacing w:line="360" w:lineRule="auto"/>
        <w:jc w:val="both"/>
        <w:rPr>
          <w:rStyle w:val="1EspCar"/>
          <w:rFonts w:eastAsia="Calibri"/>
          <w:lang w:val="es-ES"/>
        </w:rPr>
      </w:pPr>
    </w:p>
    <w:p w:rsidR="00C5090F" w:rsidRPr="00D662EA" w:rsidRDefault="00C5090F" w:rsidP="00C5090F">
      <w:pPr>
        <w:spacing w:line="360" w:lineRule="auto"/>
        <w:jc w:val="both"/>
        <w:rPr>
          <w:rStyle w:val="1EspCar"/>
          <w:rFonts w:eastAsia="Calibri"/>
          <w:lang w:val="es-ES"/>
        </w:rPr>
      </w:pPr>
      <w:r w:rsidRPr="00D662EA">
        <w:rPr>
          <w:rStyle w:val="1EspCar"/>
          <w:rFonts w:eastAsia="Calibri"/>
          <w:lang w:val="es-ES"/>
        </w:rPr>
        <w:t xml:space="preserve">Y si Occidente aparece a menudo dividido en sus valoraciones del escenario internacional, con intereses diferentes y a veces incluso con </w:t>
      </w:r>
      <w:r w:rsidRPr="00D662EA">
        <w:rPr>
          <w:rStyle w:val="1EspCar"/>
          <w:rFonts w:eastAsia="Calibri"/>
          <w:lang w:val="es-ES"/>
        </w:rPr>
        <w:lastRenderedPageBreak/>
        <w:t xml:space="preserve">objetivos dicotómicos, la síntesis política se confía a la alianza atlántica. Que se propone, </w:t>
      </w:r>
      <w:r w:rsidRPr="003B2E61">
        <w:rPr>
          <w:rStyle w:val="1EspCar"/>
          <w:rFonts w:eastAsia="Calibri"/>
          <w:spacing w:val="0"/>
          <w:lang w:val="es-ES"/>
        </w:rPr>
        <w:t>así como un lugar de síntesis política, de reorganización jerárquica occidental para</w:t>
      </w:r>
      <w:r w:rsidRPr="00D662EA">
        <w:rPr>
          <w:rStyle w:val="1EspCar"/>
          <w:rFonts w:eastAsia="Calibri"/>
          <w:lang w:val="es-ES"/>
        </w:rPr>
        <w:t xml:space="preserve"> proteger su interés general.</w:t>
      </w:r>
    </w:p>
    <w:p w:rsidR="00C5090F" w:rsidRPr="00D662EA" w:rsidRDefault="00C5090F" w:rsidP="00C5090F">
      <w:pPr>
        <w:spacing w:line="360" w:lineRule="auto"/>
        <w:jc w:val="both"/>
        <w:rPr>
          <w:rStyle w:val="1EspCar"/>
          <w:rFonts w:eastAsia="Calibri"/>
          <w:lang w:val="es-ES"/>
        </w:rPr>
      </w:pPr>
    </w:p>
    <w:p w:rsidR="00C5090F" w:rsidRPr="00D662EA" w:rsidRDefault="00C5090F" w:rsidP="00C5090F">
      <w:pPr>
        <w:spacing w:line="360" w:lineRule="auto"/>
        <w:jc w:val="both"/>
        <w:rPr>
          <w:rStyle w:val="1EspCar"/>
          <w:rFonts w:eastAsia="Calibri"/>
          <w:lang w:val="es-ES"/>
        </w:rPr>
      </w:pPr>
      <w:r w:rsidRPr="003B2E61">
        <w:rPr>
          <w:rStyle w:val="1EspCar"/>
          <w:rFonts w:eastAsia="Calibri"/>
          <w:spacing w:val="-8"/>
          <w:lang w:val="es-ES"/>
        </w:rPr>
        <w:t>En esta nueva dimensión de la OTAN está</w:t>
      </w:r>
      <w:r w:rsidRPr="00D662EA">
        <w:rPr>
          <w:rStyle w:val="1EspCar"/>
          <w:rFonts w:eastAsia="Calibri"/>
          <w:lang w:val="es-ES"/>
        </w:rPr>
        <w:t xml:space="preserve"> </w:t>
      </w:r>
      <w:r w:rsidRPr="003B2E61">
        <w:rPr>
          <w:rStyle w:val="1EspCar"/>
          <w:rFonts w:eastAsia="Calibri"/>
          <w:spacing w:val="0"/>
          <w:lang w:val="es-ES"/>
        </w:rPr>
        <w:t xml:space="preserve">ciertamente la consideración de cómo las </w:t>
      </w:r>
      <w:r w:rsidRPr="009A6A1B">
        <w:rPr>
          <w:rStyle w:val="1EspCar"/>
          <w:rFonts w:eastAsia="Calibri"/>
          <w:spacing w:val="-38"/>
          <w:lang w:val="es-ES"/>
        </w:rPr>
        <w:t>Naciones Unidas son ahora escasamente gobernables</w:t>
      </w:r>
      <w:r w:rsidRPr="00D662EA">
        <w:rPr>
          <w:rStyle w:val="1EspCar"/>
          <w:rFonts w:eastAsia="Calibri"/>
          <w:lang w:val="es-ES"/>
        </w:rPr>
        <w:t xml:space="preserve"> en términos de número y cómo las organizaciones </w:t>
      </w:r>
      <w:r w:rsidRPr="009A6A1B">
        <w:rPr>
          <w:rStyle w:val="1EspCar"/>
          <w:rFonts w:eastAsia="Calibri"/>
          <w:spacing w:val="-44"/>
          <w:lang w:val="es-ES"/>
        </w:rPr>
        <w:t>regionales juegan un papel marginal por definición.</w:t>
      </w:r>
      <w:r w:rsidRPr="00D662EA">
        <w:rPr>
          <w:rStyle w:val="1EspCar"/>
          <w:rFonts w:eastAsia="Calibri"/>
          <w:lang w:val="es-ES"/>
        </w:rPr>
        <w:t xml:space="preserve"> </w:t>
      </w:r>
      <w:r w:rsidRPr="009A6A1B">
        <w:rPr>
          <w:rStyle w:val="1EspCar"/>
          <w:rFonts w:eastAsia="Calibri"/>
          <w:spacing w:val="-14"/>
          <w:lang w:val="es-ES"/>
        </w:rPr>
        <w:t>Se considera que China y Rusia representan</w:t>
      </w:r>
      <w:r w:rsidRPr="00D662EA">
        <w:rPr>
          <w:rStyle w:val="1EspCar"/>
          <w:rFonts w:eastAsia="Calibri"/>
          <w:lang w:val="es-ES"/>
        </w:rPr>
        <w:t xml:space="preserve"> </w:t>
      </w:r>
      <w:r w:rsidRPr="009A6A1B">
        <w:rPr>
          <w:rStyle w:val="1EspCar"/>
          <w:rFonts w:eastAsia="Calibri"/>
          <w:spacing w:val="0"/>
          <w:lang w:val="es-ES"/>
        </w:rPr>
        <w:t xml:space="preserve">desafíos globales para Occidente y que la </w:t>
      </w:r>
      <w:r w:rsidRPr="009A6A1B">
        <w:rPr>
          <w:rStyle w:val="1EspCar"/>
          <w:rFonts w:eastAsia="Calibri"/>
          <w:spacing w:val="-30"/>
          <w:lang w:val="es-ES"/>
        </w:rPr>
        <w:t>respuesta política no puede confiarse a miembros</w:t>
      </w:r>
      <w:r w:rsidRPr="00D662EA">
        <w:rPr>
          <w:rStyle w:val="1EspCar"/>
          <w:rFonts w:eastAsia="Calibri"/>
          <w:lang w:val="es-ES"/>
        </w:rPr>
        <w:t xml:space="preserve"> individuales. </w:t>
      </w:r>
    </w:p>
    <w:p w:rsidR="00C5090F" w:rsidRPr="00D662EA" w:rsidRDefault="00C5090F" w:rsidP="00C5090F">
      <w:pPr>
        <w:spacing w:line="360" w:lineRule="auto"/>
        <w:jc w:val="both"/>
        <w:rPr>
          <w:rStyle w:val="1EspCar"/>
          <w:rFonts w:eastAsia="Calibri"/>
          <w:lang w:val="es-ES"/>
        </w:rPr>
      </w:pPr>
    </w:p>
    <w:p w:rsidR="00C5090F" w:rsidRPr="00D662EA" w:rsidRDefault="00C5090F" w:rsidP="00C5090F">
      <w:pPr>
        <w:spacing w:line="360" w:lineRule="auto"/>
        <w:jc w:val="both"/>
        <w:rPr>
          <w:rStyle w:val="1EspCar"/>
          <w:rFonts w:eastAsia="Calibri"/>
          <w:lang w:val="es-ES"/>
        </w:rPr>
      </w:pPr>
      <w:r w:rsidRPr="009A6A1B">
        <w:rPr>
          <w:rStyle w:val="1EspCar"/>
          <w:rFonts w:eastAsia="Calibri"/>
          <w:spacing w:val="-36"/>
          <w:lang w:val="es-ES"/>
        </w:rPr>
        <w:t>Es fácilmente predecible cómo la nueva plataforma</w:t>
      </w:r>
      <w:r w:rsidRPr="00D662EA">
        <w:rPr>
          <w:rStyle w:val="1EspCar"/>
          <w:rFonts w:eastAsia="Calibri"/>
          <w:lang w:val="es-ES"/>
        </w:rPr>
        <w:t xml:space="preserve"> </w:t>
      </w:r>
      <w:r w:rsidRPr="009A6A1B">
        <w:rPr>
          <w:rStyle w:val="1EspCar"/>
          <w:rFonts w:eastAsia="Calibri"/>
          <w:spacing w:val="-38"/>
          <w:lang w:val="es-ES"/>
        </w:rPr>
        <w:t>de injerencia en la vida de los países considerados</w:t>
      </w:r>
      <w:r w:rsidRPr="00D662EA">
        <w:rPr>
          <w:rStyle w:val="1EspCar"/>
          <w:rFonts w:eastAsia="Calibri"/>
          <w:lang w:val="es-ES"/>
        </w:rPr>
        <w:t xml:space="preserve"> </w:t>
      </w:r>
      <w:r w:rsidRPr="009A6A1B">
        <w:rPr>
          <w:rStyle w:val="1EspCar"/>
          <w:rFonts w:eastAsia="Calibri"/>
          <w:spacing w:val="-2"/>
          <w:lang w:val="es-ES"/>
        </w:rPr>
        <w:t>hostiles verá reforzada la estrategia de</w:t>
      </w:r>
      <w:r w:rsidRPr="00D662EA">
        <w:rPr>
          <w:rStyle w:val="1EspCar"/>
          <w:rFonts w:eastAsia="Calibri"/>
          <w:lang w:val="es-ES"/>
        </w:rPr>
        <w:t xml:space="preserve"> desestabilización permanente. Somos testigos en Nicaragua de lo que esto significa en términos </w:t>
      </w:r>
      <w:r w:rsidRPr="00D662EA">
        <w:rPr>
          <w:rStyle w:val="1EspCar"/>
          <w:rFonts w:eastAsia="Calibri"/>
          <w:lang w:val="es-ES"/>
        </w:rPr>
        <w:lastRenderedPageBreak/>
        <w:t xml:space="preserve">de dolor y luto, de ataques a la vida pacífica del pueblo. No parece haber mucho espacio para la discusión o la negociación entre un imperio </w:t>
      </w:r>
      <w:r w:rsidRPr="009A6A1B">
        <w:rPr>
          <w:rStyle w:val="1EspCar"/>
          <w:rFonts w:eastAsia="Calibri"/>
          <w:spacing w:val="-12"/>
          <w:lang w:val="es-ES"/>
        </w:rPr>
        <w:t>en decadencia decidido a reafirmar su mando</w:t>
      </w:r>
      <w:r w:rsidRPr="00D662EA">
        <w:rPr>
          <w:rStyle w:val="1EspCar"/>
          <w:rFonts w:eastAsia="Calibri"/>
          <w:lang w:val="es-ES"/>
        </w:rPr>
        <w:t xml:space="preserve"> </w:t>
      </w:r>
      <w:r w:rsidRPr="009A6A1B">
        <w:rPr>
          <w:rStyle w:val="1EspCar"/>
          <w:rFonts w:eastAsia="Calibri"/>
          <w:spacing w:val="-34"/>
          <w:lang w:val="es-ES"/>
        </w:rPr>
        <w:t>global por la fuerza y la comunidad internacional</w:t>
      </w:r>
      <w:r w:rsidRPr="00D662EA">
        <w:rPr>
          <w:rStyle w:val="1EspCar"/>
          <w:rFonts w:eastAsia="Calibri"/>
          <w:lang w:val="es-ES"/>
        </w:rPr>
        <w:t xml:space="preserve"> en su conjunto.</w:t>
      </w:r>
    </w:p>
    <w:p w:rsidR="00C5090F" w:rsidRPr="00D662EA" w:rsidRDefault="00C5090F" w:rsidP="00C5090F">
      <w:pPr>
        <w:spacing w:line="360" w:lineRule="auto"/>
        <w:jc w:val="both"/>
        <w:rPr>
          <w:rStyle w:val="1EspCar"/>
          <w:rFonts w:eastAsia="Calibri"/>
          <w:lang w:val="es-ES"/>
        </w:rPr>
      </w:pPr>
    </w:p>
    <w:p w:rsidR="00C5090F" w:rsidRPr="00D662EA" w:rsidRDefault="00C5090F" w:rsidP="00C5090F">
      <w:pPr>
        <w:spacing w:line="360" w:lineRule="auto"/>
        <w:jc w:val="both"/>
        <w:rPr>
          <w:rStyle w:val="1EspCar"/>
          <w:rFonts w:eastAsia="Calibri"/>
          <w:lang w:val="es-ES"/>
        </w:rPr>
      </w:pPr>
      <w:r w:rsidRPr="00D662EA">
        <w:rPr>
          <w:rStyle w:val="1EspCar"/>
          <w:rFonts w:eastAsia="Calibri"/>
          <w:lang w:val="es-ES"/>
        </w:rPr>
        <w:t xml:space="preserve">La crisis económica internacional, debido a la incapacidad de crear respuestas aceptables y viables por parte de un capitalismo omnívoro y </w:t>
      </w:r>
      <w:r w:rsidRPr="009A6A1B">
        <w:rPr>
          <w:rStyle w:val="1EspCar"/>
          <w:rFonts w:eastAsia="Calibri"/>
          <w:spacing w:val="0"/>
          <w:lang w:val="es-ES"/>
        </w:rPr>
        <w:t>depredador que exacerba las desigualdades</w:t>
      </w:r>
      <w:r w:rsidRPr="00D662EA">
        <w:rPr>
          <w:rStyle w:val="1EspCar"/>
          <w:rFonts w:eastAsia="Calibri"/>
          <w:lang w:val="es-ES"/>
        </w:rPr>
        <w:t xml:space="preserve"> económicas y sociales que dividen el planeta, </w:t>
      </w:r>
      <w:r w:rsidRPr="009A6A1B">
        <w:rPr>
          <w:rStyle w:val="1EspCar"/>
          <w:rFonts w:eastAsia="Calibri"/>
          <w:spacing w:val="-32"/>
          <w:lang w:val="es-ES"/>
        </w:rPr>
        <w:t>ha sufrido una nueva profundización de la crisis</w:t>
      </w:r>
      <w:r w:rsidRPr="00D662EA">
        <w:rPr>
          <w:rStyle w:val="1EspCar"/>
          <w:rFonts w:eastAsia="Calibri"/>
          <w:lang w:val="es-ES"/>
        </w:rPr>
        <w:t xml:space="preserve"> con la pandemia. Se defiende el mantenimiento por la fuerza de un modelo unipolar de mando sobre el planeta, la guerra decisiva contra el multilateralismo, contra cualquier reparto de </w:t>
      </w:r>
      <w:r w:rsidRPr="009A6A1B">
        <w:rPr>
          <w:rStyle w:val="1EspCar"/>
          <w:rFonts w:eastAsia="Calibri"/>
          <w:spacing w:val="-34"/>
          <w:lang w:val="es-ES"/>
        </w:rPr>
        <w:t>la gobernanza mundial con países que, por tamaño,</w:t>
      </w:r>
      <w:r w:rsidRPr="00D662EA">
        <w:rPr>
          <w:rStyle w:val="1EspCar"/>
          <w:rFonts w:eastAsia="Calibri"/>
          <w:lang w:val="es-ES"/>
        </w:rPr>
        <w:t xml:space="preserve"> peso político, económico y militar, influencia </w:t>
      </w:r>
      <w:r w:rsidRPr="009A6A1B">
        <w:rPr>
          <w:rStyle w:val="1EspCar"/>
          <w:rFonts w:eastAsia="Calibri"/>
          <w:spacing w:val="-42"/>
          <w:lang w:val="es-ES"/>
        </w:rPr>
        <w:t>regional y papel en los organismos internacionales,</w:t>
      </w:r>
      <w:r w:rsidRPr="00D662EA">
        <w:rPr>
          <w:rStyle w:val="1EspCar"/>
          <w:rFonts w:eastAsia="Calibri"/>
          <w:lang w:val="es-ES"/>
        </w:rPr>
        <w:t xml:space="preserve"> reclaman el derecho y el deber de participar en </w:t>
      </w:r>
      <w:r w:rsidR="009A6A1B">
        <w:rPr>
          <w:rStyle w:val="1EspCar"/>
          <w:rFonts w:eastAsia="Calibri"/>
          <w:lang w:val="es-ES"/>
        </w:rPr>
        <w:br/>
      </w:r>
      <w:r w:rsidR="009A6A1B">
        <w:rPr>
          <w:rStyle w:val="1EspCar"/>
          <w:rFonts w:eastAsia="Calibri"/>
          <w:lang w:val="es-ES"/>
        </w:rPr>
        <w:lastRenderedPageBreak/>
        <w:br/>
      </w:r>
      <w:r w:rsidRPr="009A6A1B">
        <w:rPr>
          <w:rStyle w:val="1EspCar"/>
          <w:rFonts w:eastAsia="Calibri"/>
          <w:spacing w:val="-36"/>
          <w:lang w:val="es-ES"/>
        </w:rPr>
        <w:t>la gobernanza mundial. Piden abordar conjuntamente</w:t>
      </w:r>
      <w:r w:rsidRPr="00D662EA">
        <w:rPr>
          <w:rStyle w:val="1EspCar"/>
          <w:rFonts w:eastAsia="Calibri"/>
          <w:lang w:val="es-ES"/>
        </w:rPr>
        <w:t xml:space="preserve"> los tremendos retos hacia los que se dirige el </w:t>
      </w:r>
      <w:r w:rsidRPr="009A6A1B">
        <w:rPr>
          <w:rStyle w:val="1EspCar"/>
          <w:rFonts w:eastAsia="Calibri"/>
          <w:spacing w:val="-34"/>
          <w:lang w:val="es-ES"/>
        </w:rPr>
        <w:t>mundo, determinar un modelo de comunidad mundial</w:t>
      </w:r>
      <w:r w:rsidRPr="00D662EA">
        <w:rPr>
          <w:rStyle w:val="1EspCar"/>
          <w:rFonts w:eastAsia="Calibri"/>
          <w:lang w:val="es-ES"/>
        </w:rPr>
        <w:t xml:space="preserve"> basado en el respeto al Derecho Internacional, </w:t>
      </w:r>
      <w:r w:rsidRPr="009A6A1B">
        <w:rPr>
          <w:rStyle w:val="1EspCar"/>
          <w:rFonts w:eastAsia="Calibri"/>
          <w:spacing w:val="-40"/>
          <w:lang w:val="es-ES"/>
        </w:rPr>
        <w:t>la participación de los organismos y la convivencia</w:t>
      </w:r>
      <w:r w:rsidRPr="00D662EA">
        <w:rPr>
          <w:rStyle w:val="1EspCar"/>
          <w:rFonts w:eastAsia="Calibri"/>
          <w:lang w:val="es-ES"/>
        </w:rPr>
        <w:t xml:space="preserve"> internacional.</w:t>
      </w:r>
    </w:p>
    <w:p w:rsidR="00C5090F" w:rsidRPr="00D662EA" w:rsidRDefault="00C5090F" w:rsidP="00C5090F">
      <w:pPr>
        <w:spacing w:line="360" w:lineRule="auto"/>
        <w:jc w:val="both"/>
        <w:rPr>
          <w:rStyle w:val="1EspCar"/>
          <w:rFonts w:eastAsia="Calibri"/>
          <w:lang w:val="es-ES"/>
        </w:rPr>
      </w:pPr>
    </w:p>
    <w:p w:rsidR="00C5090F" w:rsidRPr="00D662EA" w:rsidRDefault="00C5090F" w:rsidP="00C5090F">
      <w:pPr>
        <w:spacing w:line="360" w:lineRule="auto"/>
        <w:jc w:val="both"/>
        <w:rPr>
          <w:rStyle w:val="1EspCar"/>
          <w:rFonts w:eastAsia="Calibri"/>
          <w:lang w:val="es-ES"/>
        </w:rPr>
      </w:pPr>
      <w:r w:rsidRPr="009A6A1B">
        <w:rPr>
          <w:rStyle w:val="1EspCar"/>
          <w:rFonts w:eastAsia="Calibri"/>
          <w:spacing w:val="0"/>
          <w:lang w:val="es-ES"/>
        </w:rPr>
        <w:t xml:space="preserve">Este es el nuevo eje del enfrentamiento: </w:t>
      </w:r>
      <w:r w:rsidRPr="009A6A1B">
        <w:rPr>
          <w:rStyle w:val="1EspCar"/>
          <w:rFonts w:eastAsia="Calibri"/>
          <w:spacing w:val="-50"/>
          <w:lang w:val="es-ES"/>
        </w:rPr>
        <w:t>unilateralismo frente a multilateralismo, reafirmación</w:t>
      </w:r>
      <w:r w:rsidRPr="00D662EA">
        <w:rPr>
          <w:rStyle w:val="1EspCar"/>
          <w:rFonts w:eastAsia="Calibri"/>
          <w:lang w:val="es-ES"/>
        </w:rPr>
        <w:t xml:space="preserve"> </w:t>
      </w:r>
      <w:r w:rsidRPr="009A6A1B">
        <w:rPr>
          <w:rStyle w:val="1EspCar"/>
          <w:rFonts w:eastAsia="Calibri"/>
          <w:spacing w:val="-34"/>
          <w:lang w:val="es-ES"/>
        </w:rPr>
        <w:t>del feudalismo atómico o democracia internacional</w:t>
      </w:r>
      <w:r w:rsidRPr="00D662EA">
        <w:rPr>
          <w:rStyle w:val="1EspCar"/>
          <w:rFonts w:eastAsia="Calibri"/>
          <w:lang w:val="es-ES"/>
        </w:rPr>
        <w:t xml:space="preserve">. </w:t>
      </w:r>
    </w:p>
    <w:p w:rsidR="00C5090F" w:rsidRPr="00D662EA" w:rsidRDefault="00C5090F" w:rsidP="00C5090F">
      <w:pPr>
        <w:spacing w:line="360" w:lineRule="auto"/>
        <w:jc w:val="both"/>
        <w:rPr>
          <w:rStyle w:val="1EspCar"/>
          <w:rFonts w:eastAsia="Calibri"/>
          <w:lang w:val="es-ES"/>
        </w:rPr>
      </w:pPr>
    </w:p>
    <w:p w:rsidR="00C5090F" w:rsidRPr="00D662EA" w:rsidRDefault="00C5090F" w:rsidP="00C5090F">
      <w:pPr>
        <w:spacing w:line="360" w:lineRule="auto"/>
        <w:jc w:val="both"/>
        <w:rPr>
          <w:rStyle w:val="1EspCar"/>
          <w:rFonts w:eastAsia="Calibri"/>
          <w:lang w:val="es-ES"/>
        </w:rPr>
      </w:pPr>
      <w:r w:rsidRPr="00D662EA">
        <w:rPr>
          <w:rStyle w:val="1EspCar"/>
          <w:rFonts w:eastAsia="Calibri"/>
          <w:lang w:val="es-ES"/>
        </w:rPr>
        <w:t xml:space="preserve">Las inversiones en armamentos y las políticas destructivas ya no tienen cabida en el frágil </w:t>
      </w:r>
      <w:r w:rsidRPr="009A6A1B">
        <w:rPr>
          <w:rStyle w:val="1EspCar"/>
          <w:rFonts w:eastAsia="Calibri"/>
          <w:spacing w:val="-34"/>
          <w:lang w:val="es-ES"/>
        </w:rPr>
        <w:t>sistema económico internacional. El mundo reclama</w:t>
      </w:r>
      <w:r w:rsidRPr="00D662EA">
        <w:rPr>
          <w:rStyle w:val="1EspCar"/>
          <w:rFonts w:eastAsia="Calibri"/>
          <w:lang w:val="es-ES"/>
        </w:rPr>
        <w:t xml:space="preserve"> otro tipo de compromiso. Aspira a la paz, hace </w:t>
      </w:r>
      <w:r w:rsidRPr="009A6A1B">
        <w:rPr>
          <w:rStyle w:val="1EspCar"/>
          <w:rFonts w:eastAsia="Calibri"/>
          <w:spacing w:val="-34"/>
          <w:lang w:val="es-ES"/>
        </w:rPr>
        <w:t>un llamamiento a la cooperación y a los esfuerzos</w:t>
      </w:r>
      <w:r w:rsidRPr="00D662EA">
        <w:rPr>
          <w:rStyle w:val="1EspCar"/>
          <w:rFonts w:eastAsia="Calibri"/>
          <w:lang w:val="es-ES"/>
        </w:rPr>
        <w:t xml:space="preserve"> conjuntos contra las verdaderas amenazas a la estabilidad del planeta. Que son principalmente sociales, económicas y medioambientales.</w:t>
      </w:r>
    </w:p>
    <w:p w:rsidR="00C5090F" w:rsidRPr="00D662EA" w:rsidRDefault="00C5090F" w:rsidP="00C5090F">
      <w:pPr>
        <w:spacing w:line="360" w:lineRule="auto"/>
        <w:jc w:val="both"/>
        <w:rPr>
          <w:rStyle w:val="1EspCar"/>
          <w:rFonts w:eastAsia="Calibri"/>
          <w:lang w:val="es-ES"/>
        </w:rPr>
      </w:pPr>
    </w:p>
    <w:p w:rsidR="00C5090F" w:rsidRPr="00D662EA" w:rsidRDefault="00C5090F" w:rsidP="00C5090F">
      <w:pPr>
        <w:spacing w:line="360" w:lineRule="auto"/>
        <w:jc w:val="both"/>
        <w:rPr>
          <w:rStyle w:val="1EspCar"/>
          <w:rFonts w:eastAsia="Calibri"/>
          <w:lang w:val="es-ES"/>
        </w:rPr>
      </w:pPr>
      <w:r w:rsidRPr="00D662EA">
        <w:rPr>
          <w:rStyle w:val="1EspCar"/>
          <w:rFonts w:eastAsia="Calibri"/>
          <w:lang w:val="es-ES"/>
        </w:rPr>
        <w:lastRenderedPageBreak/>
        <w:t xml:space="preserve">Se tienen que lidiar con enormes problemas como la malnutrición, las migraciones masivas, la desertificación, el acceso al agua potable, el </w:t>
      </w:r>
      <w:r w:rsidRPr="009A6A1B">
        <w:rPr>
          <w:rStyle w:val="1EspCar"/>
          <w:rFonts w:eastAsia="Calibri"/>
          <w:spacing w:val="-10"/>
          <w:lang w:val="es-ES"/>
        </w:rPr>
        <w:t>saneamiento de los territorios. No se puede</w:t>
      </w:r>
      <w:r w:rsidRPr="00D662EA">
        <w:rPr>
          <w:rStyle w:val="1EspCar"/>
          <w:rFonts w:eastAsia="Calibri"/>
          <w:lang w:val="es-ES"/>
        </w:rPr>
        <w:t xml:space="preserve"> </w:t>
      </w:r>
      <w:r w:rsidRPr="009A6A1B">
        <w:rPr>
          <w:rStyle w:val="1EspCar"/>
          <w:rFonts w:eastAsia="Calibri"/>
          <w:spacing w:val="-6"/>
          <w:lang w:val="es-ES"/>
        </w:rPr>
        <w:t>seguir tolerando la ausencia de apoyo a la</w:t>
      </w:r>
      <w:r w:rsidRPr="00D662EA">
        <w:rPr>
          <w:rStyle w:val="1EspCar"/>
          <w:rFonts w:eastAsia="Calibri"/>
          <w:lang w:val="es-ES"/>
        </w:rPr>
        <w:t xml:space="preserve"> agricultura, se debe pensar en el desarrollo de zonas enteras del planeta y en la reconversión ecológica del modelo productivo. Estos son los </w:t>
      </w:r>
      <w:r w:rsidRPr="009A6A1B">
        <w:rPr>
          <w:rStyle w:val="1EspCar"/>
          <w:rFonts w:eastAsia="Calibri"/>
          <w:spacing w:val="-4"/>
          <w:lang w:val="es-ES"/>
        </w:rPr>
        <w:t>verdaderos retos que se vislumbran en el</w:t>
      </w:r>
      <w:r w:rsidRPr="00D662EA">
        <w:rPr>
          <w:rStyle w:val="1EspCar"/>
          <w:rFonts w:eastAsia="Calibri"/>
          <w:lang w:val="es-ES"/>
        </w:rPr>
        <w:t xml:space="preserve"> </w:t>
      </w:r>
      <w:r w:rsidRPr="009A6A1B">
        <w:rPr>
          <w:rStyle w:val="1EspCar"/>
          <w:rFonts w:eastAsia="Calibri"/>
          <w:spacing w:val="-14"/>
          <w:lang w:val="es-ES"/>
        </w:rPr>
        <w:t xml:space="preserve">horizonte y es en ellos en los que el mundo </w:t>
      </w:r>
      <w:r w:rsidRPr="00D662EA">
        <w:rPr>
          <w:rStyle w:val="1EspCar"/>
          <w:rFonts w:eastAsia="Calibri"/>
          <w:lang w:val="es-ES"/>
        </w:rPr>
        <w:t>debe centrarse, invertir recursos, energía y tomar decisiones políticas unificadas.</w:t>
      </w:r>
    </w:p>
    <w:p w:rsidR="00C5090F" w:rsidRPr="00D662EA" w:rsidRDefault="00C5090F" w:rsidP="00C5090F">
      <w:pPr>
        <w:spacing w:line="360" w:lineRule="auto"/>
        <w:jc w:val="both"/>
        <w:rPr>
          <w:rStyle w:val="1EspCar"/>
          <w:rFonts w:eastAsia="Calibri"/>
          <w:lang w:val="es-ES"/>
        </w:rPr>
      </w:pPr>
    </w:p>
    <w:p w:rsidR="00C5090F" w:rsidRDefault="00C5090F" w:rsidP="00C5090F">
      <w:pPr>
        <w:spacing w:line="360" w:lineRule="auto"/>
        <w:jc w:val="both"/>
        <w:rPr>
          <w:rStyle w:val="1EspCar"/>
          <w:rFonts w:eastAsia="Calibri"/>
          <w:lang w:val="es-ES"/>
        </w:rPr>
      </w:pPr>
      <w:r w:rsidRPr="00D662EA">
        <w:rPr>
          <w:rStyle w:val="1EspCar"/>
          <w:rFonts w:eastAsia="Calibri"/>
          <w:lang w:val="es-ES"/>
        </w:rPr>
        <w:t xml:space="preserve">Creemos que entre la concepción unipolar del mundo moderno y la multilateral es difícil </w:t>
      </w:r>
      <w:r w:rsidRPr="009A6A1B">
        <w:rPr>
          <w:rStyle w:val="1EspCar"/>
          <w:rFonts w:eastAsia="Calibri"/>
          <w:spacing w:val="-12"/>
          <w:lang w:val="es-ES"/>
        </w:rPr>
        <w:t>sentir incertidumbre. Los que se quedan en</w:t>
      </w:r>
      <w:r w:rsidRPr="00D662EA">
        <w:rPr>
          <w:rStyle w:val="1EspCar"/>
          <w:rFonts w:eastAsia="Calibri"/>
          <w:lang w:val="es-ES"/>
        </w:rPr>
        <w:t xml:space="preserve"> </w:t>
      </w:r>
      <w:r w:rsidRPr="009A6A1B">
        <w:rPr>
          <w:rStyle w:val="1EspCar"/>
          <w:rFonts w:eastAsia="Calibri"/>
          <w:spacing w:val="-8"/>
          <w:lang w:val="es-ES"/>
        </w:rPr>
        <w:t>medio de la barricada ya están en el lado</w:t>
      </w:r>
      <w:r w:rsidRPr="00D662EA">
        <w:rPr>
          <w:rStyle w:val="1EspCar"/>
          <w:rFonts w:eastAsia="Calibri"/>
          <w:lang w:val="es-ES"/>
        </w:rPr>
        <w:t xml:space="preserve"> equivocado de la misma.</w:t>
      </w:r>
    </w:p>
    <w:p w:rsidR="00D662EA" w:rsidRPr="00D662EA" w:rsidRDefault="00D662EA" w:rsidP="00C5090F">
      <w:pPr>
        <w:spacing w:line="360" w:lineRule="auto"/>
        <w:jc w:val="both"/>
        <w:rPr>
          <w:rStyle w:val="1EspCar"/>
          <w:rFonts w:eastAsia="Calibri"/>
          <w:lang w:val="es-ES"/>
        </w:rPr>
      </w:pPr>
    </w:p>
    <w:p w:rsidR="00DE5F00" w:rsidRPr="009A6A1B" w:rsidRDefault="00C5090F" w:rsidP="009A6A1B">
      <w:pPr>
        <w:spacing w:line="360" w:lineRule="auto"/>
        <w:jc w:val="both"/>
        <w:rPr>
          <w:rStyle w:val="Ninguno"/>
          <w:rFonts w:ascii="Courier New" w:eastAsia="Calibri" w:hAnsi="Courier New" w:cs="Courier New"/>
          <w:spacing w:val="-24"/>
          <w:sz w:val="34"/>
          <w:szCs w:val="34"/>
          <w:lang w:val="es-ES"/>
        </w:rPr>
      </w:pPr>
      <w:r w:rsidRPr="00D662EA">
        <w:rPr>
          <w:rStyle w:val="1EspCar"/>
          <w:rFonts w:eastAsia="Calibri"/>
          <w:lang w:val="es-ES"/>
        </w:rPr>
        <w:t xml:space="preserve">Necesitamos un mundo en paz, no pacificado. Nos encontramos entre los que no piensan seguir </w:t>
      </w:r>
      <w:r w:rsidRPr="00D662EA">
        <w:rPr>
          <w:rStyle w:val="1EspCar"/>
          <w:rFonts w:eastAsia="Calibri"/>
          <w:lang w:val="es-ES"/>
        </w:rPr>
        <w:lastRenderedPageBreak/>
        <w:t xml:space="preserve">soportando las espantosas inversiones en la </w:t>
      </w:r>
      <w:r w:rsidRPr="009A6A1B">
        <w:rPr>
          <w:rStyle w:val="1EspCar"/>
          <w:rFonts w:eastAsia="Calibri"/>
          <w:spacing w:val="-32"/>
          <w:lang w:val="es-ES"/>
        </w:rPr>
        <w:t>guerra, y que exigen enérgicamente la conversión</w:t>
      </w:r>
      <w:r w:rsidRPr="00D662EA">
        <w:rPr>
          <w:rStyle w:val="1EspCar"/>
          <w:rFonts w:eastAsia="Calibri"/>
          <w:lang w:val="es-ES"/>
        </w:rPr>
        <w:t xml:space="preserve"> </w:t>
      </w:r>
      <w:r w:rsidRPr="009A6A1B">
        <w:rPr>
          <w:rStyle w:val="1EspCar"/>
          <w:rFonts w:eastAsia="Calibri"/>
          <w:spacing w:val="-14"/>
          <w:lang w:val="es-ES"/>
        </w:rPr>
        <w:t>de los gastos en armamento en programas de</w:t>
      </w:r>
      <w:r w:rsidRPr="00D662EA">
        <w:rPr>
          <w:rStyle w:val="1EspCar"/>
          <w:rFonts w:eastAsia="Calibri"/>
          <w:lang w:val="es-ES"/>
        </w:rPr>
        <w:t xml:space="preserve"> </w:t>
      </w:r>
      <w:r w:rsidRPr="009A6A1B">
        <w:rPr>
          <w:rStyle w:val="1EspCar"/>
          <w:rFonts w:eastAsia="Calibri"/>
          <w:spacing w:val="-42"/>
          <w:lang w:val="es-ES"/>
        </w:rPr>
        <w:t>asistencia socioeconómica que aborden las cuestiones</w:t>
      </w:r>
      <w:r w:rsidRPr="00D662EA">
        <w:rPr>
          <w:rStyle w:val="1EspCar"/>
          <w:rFonts w:eastAsia="Calibri"/>
          <w:lang w:val="es-ES"/>
        </w:rPr>
        <w:t xml:space="preserve"> </w:t>
      </w:r>
      <w:r w:rsidRPr="009A6A1B">
        <w:rPr>
          <w:rStyle w:val="1EspCar"/>
          <w:rFonts w:eastAsia="Calibri"/>
          <w:spacing w:val="-34"/>
          <w:lang w:val="es-ES"/>
        </w:rPr>
        <w:t>que acabamos de mencionar. Construir el progreso</w:t>
      </w:r>
      <w:r w:rsidRPr="00D662EA">
        <w:rPr>
          <w:rStyle w:val="1EspCar"/>
          <w:rFonts w:eastAsia="Calibri"/>
          <w:lang w:val="es-ES"/>
        </w:rPr>
        <w:t xml:space="preserve"> </w:t>
      </w:r>
      <w:r w:rsidRPr="009A6A1B">
        <w:rPr>
          <w:rStyle w:val="1EspCar"/>
          <w:rFonts w:eastAsia="Calibri"/>
          <w:spacing w:val="-42"/>
          <w:lang w:val="es-ES"/>
        </w:rPr>
        <w:t>en todos los rincones del mundo significa erradicar</w:t>
      </w:r>
      <w:r w:rsidRPr="00D662EA">
        <w:rPr>
          <w:rStyle w:val="1EspCar"/>
          <w:rFonts w:eastAsia="Calibri"/>
          <w:lang w:val="es-ES"/>
        </w:rPr>
        <w:t xml:space="preserve"> las razones del conflicto, significa proponer un camino hacia la paz. En definitiva, se trata de cumplir un compromiso que debería preocupar a todos: dejar el mundo en mejores condiciones de las que lo encontramos.</w:t>
      </w:r>
      <w:r w:rsidR="009A6A1B" w:rsidRPr="00C5090F">
        <w:rPr>
          <w:rStyle w:val="1EspCar"/>
          <w:rFonts w:eastAsia="Calibri"/>
          <w:sz w:val="34"/>
          <w:szCs w:val="34"/>
          <w:lang w:val="es-ES"/>
        </w:rPr>
        <w:t xml:space="preserve"> </w:t>
      </w:r>
    </w:p>
    <w:sectPr w:rsidR="00DE5F00" w:rsidRPr="009A6A1B" w:rsidSect="00E377B0">
      <w:headerReference w:type="default" r:id="rId9"/>
      <w:headerReference w:type="first" r:id="rId10"/>
      <w:pgSz w:w="12240" w:h="15840" w:code="1"/>
      <w:pgMar w:top="1417" w:right="1701" w:bottom="1417" w:left="1701" w:header="709"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0F8" w:rsidRDefault="00C450F8" w:rsidP="0092182B">
      <w:r>
        <w:separator/>
      </w:r>
    </w:p>
  </w:endnote>
  <w:endnote w:type="continuationSeparator" w:id="0">
    <w:p w:rsidR="00C450F8" w:rsidRDefault="00C450F8" w:rsidP="0092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0F8" w:rsidRDefault="00C450F8" w:rsidP="0092182B">
      <w:r>
        <w:separator/>
      </w:r>
    </w:p>
  </w:footnote>
  <w:footnote w:type="continuationSeparator" w:id="0">
    <w:p w:rsidR="00C450F8" w:rsidRDefault="00C450F8" w:rsidP="009218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DDD" w:rsidRDefault="00054DDD" w:rsidP="003E6016">
    <w:pPr>
      <w:pStyle w:val="Encabezado"/>
      <w:spacing w:line="360" w:lineRule="auto"/>
      <w:jc w:val="right"/>
      <w:rPr>
        <w:rFonts w:ascii="Times New Roman" w:hAnsi="Times New Roman"/>
      </w:rPr>
    </w:pPr>
  </w:p>
  <w:p w:rsidR="0092182B" w:rsidRDefault="00054DDD" w:rsidP="003E6016">
    <w:pPr>
      <w:pStyle w:val="Encabezado"/>
      <w:spacing w:line="360" w:lineRule="auto"/>
      <w:jc w:val="right"/>
      <w:rPr>
        <w:rFonts w:ascii="Times New Roman" w:hAnsi="Times New Roman"/>
      </w:rPr>
    </w:pPr>
    <w:r w:rsidRPr="003625FB">
      <w:rPr>
        <w:rFonts w:ascii="Times New Roman" w:hAnsi="Times New Roman"/>
      </w:rPr>
      <w:fldChar w:fldCharType="begin"/>
    </w:r>
    <w:r w:rsidRPr="003625FB">
      <w:rPr>
        <w:rFonts w:ascii="Times New Roman" w:hAnsi="Times New Roman"/>
      </w:rPr>
      <w:instrText xml:space="preserve"> PAGE   \* MERGEFORMAT </w:instrText>
    </w:r>
    <w:r w:rsidRPr="003625FB">
      <w:rPr>
        <w:rFonts w:ascii="Times New Roman" w:hAnsi="Times New Roman"/>
      </w:rPr>
      <w:fldChar w:fldCharType="separate"/>
    </w:r>
    <w:r w:rsidR="00C4097A">
      <w:rPr>
        <w:rFonts w:ascii="Times New Roman" w:hAnsi="Times New Roman"/>
        <w:noProof/>
      </w:rPr>
      <w:t>2</w:t>
    </w:r>
    <w:r w:rsidRPr="003625FB">
      <w:rPr>
        <w:rFonts w:ascii="Times New Roman" w:hAnsi="Times New Roman"/>
      </w:rPr>
      <w:fldChar w:fldCharType="end"/>
    </w:r>
  </w:p>
  <w:p w:rsidR="003E6016" w:rsidRPr="00054DDD" w:rsidRDefault="003E6016" w:rsidP="003E6016">
    <w:pPr>
      <w:pStyle w:val="Encabezado"/>
      <w:spacing w:line="360" w:lineRule="auto"/>
      <w:jc w:val="right"/>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EE1" w:rsidRDefault="00925EE1" w:rsidP="00225542">
    <w:pPr>
      <w:ind w:right="360"/>
      <w:jc w:val="both"/>
      <w:rPr>
        <w:rFonts w:ascii="Tahoma" w:hAnsi="Tahoma" w:cs="Tahoma"/>
        <w:b/>
        <w:bCs/>
        <w:szCs w:val="24"/>
      </w:rPr>
    </w:pPr>
  </w:p>
  <w:p w:rsidR="00225542" w:rsidRPr="00DE1C51" w:rsidRDefault="00225542" w:rsidP="00225542">
    <w:pPr>
      <w:ind w:right="360"/>
      <w:jc w:val="both"/>
      <w:rPr>
        <w:rFonts w:ascii="Tahoma" w:hAnsi="Tahoma" w:cs="Tahoma"/>
        <w:b/>
        <w:bCs/>
        <w:szCs w:val="24"/>
      </w:rPr>
    </w:pPr>
    <w:r w:rsidRPr="00DE1C51">
      <w:rPr>
        <w:rFonts w:ascii="Tahoma" w:hAnsi="Tahoma" w:cs="Tahoma"/>
        <w:b/>
        <w:bCs/>
        <w:szCs w:val="24"/>
      </w:rPr>
      <w:t>Gobierno de Reconciliación y Unidad Nacional</w:t>
    </w:r>
  </w:p>
  <w:p w:rsidR="00225542" w:rsidRDefault="00225542" w:rsidP="0001155B">
    <w:pPr>
      <w:spacing w:after="120"/>
      <w:jc w:val="both"/>
      <w:rPr>
        <w:rFonts w:ascii="Tahoma" w:hAnsi="Tahoma" w:cs="Tahoma"/>
        <w:b/>
        <w:bCs/>
        <w:szCs w:val="24"/>
      </w:rPr>
    </w:pPr>
    <w:r w:rsidRPr="00DE1C51">
      <w:rPr>
        <w:rFonts w:ascii="Tahoma" w:hAnsi="Tahoma" w:cs="Tahoma"/>
        <w:b/>
        <w:bCs/>
        <w:szCs w:val="24"/>
      </w:rPr>
      <w:t>Unida Nicaragua Triunfa</w:t>
    </w:r>
  </w:p>
  <w:p w:rsidR="00225542" w:rsidRPr="0001155B" w:rsidRDefault="00106AC1" w:rsidP="00225542">
    <w:pPr>
      <w:jc w:val="both"/>
      <w:rPr>
        <w:rFonts w:ascii="Tahoma" w:hAnsi="Tahoma" w:cs="Tahoma"/>
        <w:b/>
        <w:bCs/>
        <w:sz w:val="12"/>
        <w:szCs w:val="12"/>
      </w:rPr>
    </w:pPr>
    <w:r>
      <w:rPr>
        <w:noProof/>
        <w:lang w:val="es-MX" w:eastAsia="es-MX"/>
      </w:rPr>
      <mc:AlternateContent>
        <mc:Choice Requires="wps">
          <w:drawing>
            <wp:anchor distT="0" distB="0" distL="114300" distR="114300" simplePos="0" relativeHeight="251657216" behindDoc="0" locked="0" layoutInCell="1" allowOverlap="1">
              <wp:simplePos x="0" y="0"/>
              <wp:positionH relativeFrom="column">
                <wp:posOffset>-1905</wp:posOffset>
              </wp:positionH>
              <wp:positionV relativeFrom="paragraph">
                <wp:posOffset>1270</wp:posOffset>
              </wp:positionV>
              <wp:extent cx="1040130" cy="146050"/>
              <wp:effectExtent l="0" t="127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0130" cy="146050"/>
                      </a:xfrm>
                      <a:prstGeom prst="rect">
                        <a:avLst/>
                      </a:prstGeom>
                      <a:solidFill>
                        <a:srgbClr val="4F81BD"/>
                      </a:solidFill>
                      <a:ln>
                        <a:noFill/>
                      </a:ln>
                      <a:extLst>
                        <a:ext uri="{91240B29-F687-4F45-9708-019B960494DF}">
                          <a14:hiddenLine xmlns:a14="http://schemas.microsoft.com/office/drawing/2010/main" w="3175">
                            <a:solidFill>
                              <a:srgbClr val="FFFF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FEF0E1" id="Rectangle 4" o:spid="_x0000_s1026" style="position:absolute;margin-left:-.15pt;margin-top:.1pt;width:81.9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" fillcolor="#4f81bd" stroked="f" strokecolor="white" strokeweight=".25pt"/>
          </w:pict>
        </mc:Fallback>
      </mc:AlternateContent>
    </w:r>
    <w:r>
      <w:rPr>
        <w:noProof/>
        <w:lang w:val="es-MX" w:eastAsia="es-MX"/>
      </w:rPr>
      <mc:AlternateContent>
        <mc:Choice Requires="wps">
          <w:drawing>
            <wp:anchor distT="0" distB="0" distL="114300" distR="114300" simplePos="0" relativeHeight="251656192" behindDoc="0" locked="0" layoutInCell="1" allowOverlap="1">
              <wp:simplePos x="0" y="0"/>
              <wp:positionH relativeFrom="column">
                <wp:posOffset>-1905</wp:posOffset>
              </wp:positionH>
              <wp:positionV relativeFrom="paragraph">
                <wp:posOffset>1270</wp:posOffset>
              </wp:positionV>
              <wp:extent cx="1040130" cy="472440"/>
              <wp:effectExtent l="7620" t="10795" r="9525" b="120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0130" cy="472440"/>
                      </a:xfrm>
                      <a:prstGeom prst="rect">
                        <a:avLst/>
                      </a:prstGeom>
                      <a:noFill/>
                      <a:ln w="1905">
                        <a:solidFill>
                          <a:srgbClr val="D8D8D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80ECB2" id="Rectangle 3" o:spid="_x0000_s1026" style="position:absolute;margin-left:-.15pt;margin-top:.1pt;width:81.9pt;height:3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" filled="f" strokecolor="#d8d8d8" strokeweight=".15pt"/>
          </w:pict>
        </mc:Fallback>
      </mc:AlternateContent>
    </w:r>
  </w:p>
  <w:p w:rsidR="00225542" w:rsidRDefault="00106AC1" w:rsidP="0001155B">
    <w:pPr>
      <w:pStyle w:val="Estilo1fsln"/>
    </w:pPr>
    <w:r>
      <w:rPr>
        <w:noProof/>
        <w:lang w:val="es-MX" w:eastAsia="es-MX"/>
      </w:rPr>
      <w:drawing>
        <wp:anchor distT="0" distB="0" distL="114300" distR="114300" simplePos="0" relativeHeight="251659264" behindDoc="0" locked="0" layoutInCell="1" allowOverlap="1">
          <wp:simplePos x="0" y="0"/>
          <wp:positionH relativeFrom="column">
            <wp:posOffset>413385</wp:posOffset>
          </wp:positionH>
          <wp:positionV relativeFrom="paragraph">
            <wp:posOffset>69215</wp:posOffset>
          </wp:positionV>
          <wp:extent cx="198120" cy="156210"/>
          <wp:effectExtent l="0" t="0" r="0" b="0"/>
          <wp:wrapNone/>
          <wp:docPr id="2" name="Imagen 2" descr="Escudo Oficial C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Oficial CS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 cy="156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236220</wp:posOffset>
              </wp:positionV>
              <wp:extent cx="1040130" cy="146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0130" cy="146050"/>
                      </a:xfrm>
                      <a:prstGeom prst="rect">
                        <a:avLst/>
                      </a:prstGeom>
                      <a:solidFill>
                        <a:srgbClr val="4F81BD"/>
                      </a:solidFill>
                      <a:ln>
                        <a:noFill/>
                      </a:ln>
                      <a:extLst>
                        <a:ext uri="{91240B29-F687-4F45-9708-019B960494DF}">
                          <a14:hiddenLine xmlns:a14="http://schemas.microsoft.com/office/drawing/2010/main" w="3175">
                            <a:solidFill>
                              <a:srgbClr val="FFFF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90E1E1" id="Rectangle 1" o:spid="_x0000_s1026" style="position:absolute;margin-left:-.15pt;margin-top:18.6pt;width:81.9pt;height: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" fillcolor="#4f81bd" stroked="f" strokecolor="white" strokeweight=".25pt"/>
          </w:pict>
        </mc:Fallback>
      </mc:AlternateContent>
    </w:r>
    <w:r w:rsidR="0001155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F18B1"/>
    <w:multiLevelType w:val="hybridMultilevel"/>
    <w:tmpl w:val="04348EBC"/>
    <w:numStyleLink w:val="Nmero"/>
  </w:abstractNum>
  <w:abstractNum w:abstractNumId="1">
    <w:nsid w:val="4242262F"/>
    <w:multiLevelType w:val="hybridMultilevel"/>
    <w:tmpl w:val="A05C97BA"/>
    <w:lvl w:ilvl="0" w:tplc="FDFA0866">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BAB1648"/>
    <w:multiLevelType w:val="hybridMultilevel"/>
    <w:tmpl w:val="04348EBC"/>
    <w:styleLink w:val="Nmero"/>
    <w:lvl w:ilvl="0" w:tplc="2940D780">
      <w:start w:val="1"/>
      <w:numFmt w:val="decimal"/>
      <w:lvlText w:val="%1."/>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655" w:hanging="6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3CD4C4">
      <w:start w:val="1"/>
      <w:numFmt w:val="decimal"/>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015" w:hanging="6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4A8B6C">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375" w:hanging="6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807D86">
      <w:start w:val="1"/>
      <w:numFmt w:val="decimal"/>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735" w:hanging="6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9E8F04">
      <w:start w:val="1"/>
      <w:numFmt w:val="decimal"/>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095" w:hanging="6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14ECA6">
      <w:start w:val="1"/>
      <w:numFmt w:val="decimal"/>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455" w:hanging="6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E2A08">
      <w:start w:val="1"/>
      <w:numFmt w:val="decimal"/>
      <w:lvlText w:val="%7."/>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7280"/>
          <w:tab w:val="left" w:pos="7840"/>
          <w:tab w:val="left" w:pos="8400"/>
          <w:tab w:val="left" w:pos="8960"/>
        </w:tabs>
        <w:ind w:left="2815" w:hanging="6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7055F6">
      <w:start w:val="1"/>
      <w:numFmt w:val="decimal"/>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175" w:hanging="6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DEA948">
      <w:start w:val="1"/>
      <w:numFmt w:val="decimal"/>
      <w:lvlText w:val="%9."/>
      <w:lvlJc w:val="left"/>
      <w:pPr>
        <w:tabs>
          <w:tab w:val="left" w:pos="560"/>
          <w:tab w:val="left" w:pos="1120"/>
          <w:tab w:val="left" w:pos="1680"/>
          <w:tab w:val="left" w:pos="2240"/>
          <w:tab w:val="left" w:pos="2800"/>
          <w:tab w:val="left" w:pos="3920"/>
          <w:tab w:val="left" w:pos="4480"/>
          <w:tab w:val="left" w:pos="5040"/>
          <w:tab w:val="left" w:pos="5600"/>
          <w:tab w:val="left" w:pos="6160"/>
          <w:tab w:val="left" w:pos="6720"/>
          <w:tab w:val="left" w:pos="7280"/>
          <w:tab w:val="left" w:pos="7840"/>
          <w:tab w:val="left" w:pos="8400"/>
          <w:tab w:val="left" w:pos="8960"/>
        </w:tabs>
        <w:ind w:left="3535" w:hanging="6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4C081DCB"/>
    <w:multiLevelType w:val="hybridMultilevel"/>
    <w:tmpl w:val="76FE5938"/>
    <w:lvl w:ilvl="0" w:tplc="3E629D88">
      <w:start w:val="1"/>
      <w:numFmt w:val="decimal"/>
      <w:lvlText w:val="%1."/>
      <w:lvlJc w:val="left"/>
      <w:pPr>
        <w:ind w:left="720" w:hanging="360"/>
      </w:pPr>
      <w:rPr>
        <w:rFonts w:ascii="Courier New" w:hAnsi="Courier New" w:hint="default"/>
        <w:b w:val="0"/>
        <w:i w:val="0"/>
        <w:sz w:val="35"/>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A8E"/>
    <w:rsid w:val="00005AFE"/>
    <w:rsid w:val="0001155B"/>
    <w:rsid w:val="00011883"/>
    <w:rsid w:val="000132E2"/>
    <w:rsid w:val="0001444B"/>
    <w:rsid w:val="0002104F"/>
    <w:rsid w:val="00033553"/>
    <w:rsid w:val="00035AB0"/>
    <w:rsid w:val="00035D37"/>
    <w:rsid w:val="00036CD5"/>
    <w:rsid w:val="0003705D"/>
    <w:rsid w:val="000515D0"/>
    <w:rsid w:val="00054DDD"/>
    <w:rsid w:val="00060C79"/>
    <w:rsid w:val="00064316"/>
    <w:rsid w:val="0007211F"/>
    <w:rsid w:val="00081841"/>
    <w:rsid w:val="00093C07"/>
    <w:rsid w:val="000941AE"/>
    <w:rsid w:val="000A531A"/>
    <w:rsid w:val="000B3427"/>
    <w:rsid w:val="000B40A8"/>
    <w:rsid w:val="000B7934"/>
    <w:rsid w:val="000D2056"/>
    <w:rsid w:val="000D2544"/>
    <w:rsid w:val="000D2993"/>
    <w:rsid w:val="000D2D79"/>
    <w:rsid w:val="000E63AC"/>
    <w:rsid w:val="000E703C"/>
    <w:rsid w:val="000F18C5"/>
    <w:rsid w:val="000F1C58"/>
    <w:rsid w:val="00101693"/>
    <w:rsid w:val="00102D65"/>
    <w:rsid w:val="00104DDE"/>
    <w:rsid w:val="00105FA9"/>
    <w:rsid w:val="00106AC1"/>
    <w:rsid w:val="00110A79"/>
    <w:rsid w:val="00113CA4"/>
    <w:rsid w:val="00126271"/>
    <w:rsid w:val="00126A64"/>
    <w:rsid w:val="0013678D"/>
    <w:rsid w:val="001406F1"/>
    <w:rsid w:val="00145979"/>
    <w:rsid w:val="0015096E"/>
    <w:rsid w:val="00152684"/>
    <w:rsid w:val="001538B7"/>
    <w:rsid w:val="00154C68"/>
    <w:rsid w:val="00157389"/>
    <w:rsid w:val="001754E3"/>
    <w:rsid w:val="00177A24"/>
    <w:rsid w:val="00184A40"/>
    <w:rsid w:val="00185ED1"/>
    <w:rsid w:val="001954E4"/>
    <w:rsid w:val="001A4600"/>
    <w:rsid w:val="001C1758"/>
    <w:rsid w:val="001C5514"/>
    <w:rsid w:val="001D615E"/>
    <w:rsid w:val="001E1CB0"/>
    <w:rsid w:val="001F0EBA"/>
    <w:rsid w:val="001F262D"/>
    <w:rsid w:val="001F4CF6"/>
    <w:rsid w:val="002048ED"/>
    <w:rsid w:val="00214D20"/>
    <w:rsid w:val="00225542"/>
    <w:rsid w:val="00227B8F"/>
    <w:rsid w:val="00232281"/>
    <w:rsid w:val="00232F70"/>
    <w:rsid w:val="0024025C"/>
    <w:rsid w:val="00241CED"/>
    <w:rsid w:val="00243792"/>
    <w:rsid w:val="00245845"/>
    <w:rsid w:val="002551AE"/>
    <w:rsid w:val="00257224"/>
    <w:rsid w:val="00262A3A"/>
    <w:rsid w:val="00262B67"/>
    <w:rsid w:val="00265283"/>
    <w:rsid w:val="00273D3F"/>
    <w:rsid w:val="00274B27"/>
    <w:rsid w:val="00275D51"/>
    <w:rsid w:val="002768EF"/>
    <w:rsid w:val="00277C23"/>
    <w:rsid w:val="00280842"/>
    <w:rsid w:val="00286CBD"/>
    <w:rsid w:val="00291EB8"/>
    <w:rsid w:val="002938C2"/>
    <w:rsid w:val="0029748B"/>
    <w:rsid w:val="00297A8E"/>
    <w:rsid w:val="002A28DE"/>
    <w:rsid w:val="002B2330"/>
    <w:rsid w:val="002B47A8"/>
    <w:rsid w:val="002B7800"/>
    <w:rsid w:val="002C21F9"/>
    <w:rsid w:val="002C39EA"/>
    <w:rsid w:val="002C3B58"/>
    <w:rsid w:val="002C735F"/>
    <w:rsid w:val="002D593E"/>
    <w:rsid w:val="002E4DC8"/>
    <w:rsid w:val="002F0149"/>
    <w:rsid w:val="002F7523"/>
    <w:rsid w:val="00300492"/>
    <w:rsid w:val="00302527"/>
    <w:rsid w:val="00304B5B"/>
    <w:rsid w:val="00311AA3"/>
    <w:rsid w:val="00311DCB"/>
    <w:rsid w:val="00315A57"/>
    <w:rsid w:val="00315ED6"/>
    <w:rsid w:val="00317327"/>
    <w:rsid w:val="003229ED"/>
    <w:rsid w:val="00323677"/>
    <w:rsid w:val="00335621"/>
    <w:rsid w:val="00344AB2"/>
    <w:rsid w:val="00356621"/>
    <w:rsid w:val="0035754B"/>
    <w:rsid w:val="00362535"/>
    <w:rsid w:val="00367E5B"/>
    <w:rsid w:val="003741D9"/>
    <w:rsid w:val="00375B8F"/>
    <w:rsid w:val="00382B56"/>
    <w:rsid w:val="003870FA"/>
    <w:rsid w:val="00392A84"/>
    <w:rsid w:val="00396618"/>
    <w:rsid w:val="00396E9A"/>
    <w:rsid w:val="003A329C"/>
    <w:rsid w:val="003A6498"/>
    <w:rsid w:val="003A67CC"/>
    <w:rsid w:val="003B0434"/>
    <w:rsid w:val="003B2E61"/>
    <w:rsid w:val="003B42E1"/>
    <w:rsid w:val="003B6CA1"/>
    <w:rsid w:val="003C1A90"/>
    <w:rsid w:val="003C6675"/>
    <w:rsid w:val="003D33AA"/>
    <w:rsid w:val="003D37D5"/>
    <w:rsid w:val="003D46C5"/>
    <w:rsid w:val="003D7426"/>
    <w:rsid w:val="003E35CF"/>
    <w:rsid w:val="003E6016"/>
    <w:rsid w:val="003E7F80"/>
    <w:rsid w:val="003F27DA"/>
    <w:rsid w:val="00404B76"/>
    <w:rsid w:val="00406BAB"/>
    <w:rsid w:val="0042140E"/>
    <w:rsid w:val="004235B8"/>
    <w:rsid w:val="0043040F"/>
    <w:rsid w:val="00442FFC"/>
    <w:rsid w:val="00443BC0"/>
    <w:rsid w:val="004550C1"/>
    <w:rsid w:val="00455BE9"/>
    <w:rsid w:val="00462C2C"/>
    <w:rsid w:val="00464067"/>
    <w:rsid w:val="0046661D"/>
    <w:rsid w:val="004710E4"/>
    <w:rsid w:val="004764C2"/>
    <w:rsid w:val="004821BD"/>
    <w:rsid w:val="004854FB"/>
    <w:rsid w:val="00491CC3"/>
    <w:rsid w:val="00497D5B"/>
    <w:rsid w:val="004A1650"/>
    <w:rsid w:val="004A5743"/>
    <w:rsid w:val="004A655C"/>
    <w:rsid w:val="004A7357"/>
    <w:rsid w:val="004B3EB9"/>
    <w:rsid w:val="004D0091"/>
    <w:rsid w:val="004D6E82"/>
    <w:rsid w:val="004E0F8E"/>
    <w:rsid w:val="004E11AB"/>
    <w:rsid w:val="004E15AF"/>
    <w:rsid w:val="004E6FC4"/>
    <w:rsid w:val="004F01C2"/>
    <w:rsid w:val="004F6175"/>
    <w:rsid w:val="004F747C"/>
    <w:rsid w:val="00504D33"/>
    <w:rsid w:val="00504EA3"/>
    <w:rsid w:val="00507094"/>
    <w:rsid w:val="00510C3E"/>
    <w:rsid w:val="00515A1C"/>
    <w:rsid w:val="00526A5B"/>
    <w:rsid w:val="005311B0"/>
    <w:rsid w:val="005346DF"/>
    <w:rsid w:val="00543956"/>
    <w:rsid w:val="00546271"/>
    <w:rsid w:val="00550460"/>
    <w:rsid w:val="0055198B"/>
    <w:rsid w:val="00553AB3"/>
    <w:rsid w:val="00554525"/>
    <w:rsid w:val="0055721D"/>
    <w:rsid w:val="005629EA"/>
    <w:rsid w:val="00565218"/>
    <w:rsid w:val="005670A7"/>
    <w:rsid w:val="00567971"/>
    <w:rsid w:val="0057044C"/>
    <w:rsid w:val="00584D5A"/>
    <w:rsid w:val="005879BC"/>
    <w:rsid w:val="00592FF4"/>
    <w:rsid w:val="00595806"/>
    <w:rsid w:val="00595BA1"/>
    <w:rsid w:val="00595D15"/>
    <w:rsid w:val="005B2C97"/>
    <w:rsid w:val="005B3393"/>
    <w:rsid w:val="005B3C14"/>
    <w:rsid w:val="005B5C13"/>
    <w:rsid w:val="005C1D59"/>
    <w:rsid w:val="005C5CEE"/>
    <w:rsid w:val="005C5E5B"/>
    <w:rsid w:val="005D4154"/>
    <w:rsid w:val="005D6CBF"/>
    <w:rsid w:val="005E31EA"/>
    <w:rsid w:val="005E6584"/>
    <w:rsid w:val="005F0827"/>
    <w:rsid w:val="005F70BD"/>
    <w:rsid w:val="005F7919"/>
    <w:rsid w:val="0060744A"/>
    <w:rsid w:val="006170A8"/>
    <w:rsid w:val="006302E3"/>
    <w:rsid w:val="00631768"/>
    <w:rsid w:val="00640E67"/>
    <w:rsid w:val="006417F6"/>
    <w:rsid w:val="0065139B"/>
    <w:rsid w:val="00652DC6"/>
    <w:rsid w:val="00655556"/>
    <w:rsid w:val="00660C26"/>
    <w:rsid w:val="00661E65"/>
    <w:rsid w:val="006620C7"/>
    <w:rsid w:val="00662B5A"/>
    <w:rsid w:val="00667F23"/>
    <w:rsid w:val="00676CE9"/>
    <w:rsid w:val="00677A33"/>
    <w:rsid w:val="00681851"/>
    <w:rsid w:val="006939A2"/>
    <w:rsid w:val="006969AB"/>
    <w:rsid w:val="006A1710"/>
    <w:rsid w:val="006A201C"/>
    <w:rsid w:val="006B7F8B"/>
    <w:rsid w:val="006C2904"/>
    <w:rsid w:val="006D25A6"/>
    <w:rsid w:val="006D61F1"/>
    <w:rsid w:val="006D7131"/>
    <w:rsid w:val="0070181A"/>
    <w:rsid w:val="0070312F"/>
    <w:rsid w:val="00704FC6"/>
    <w:rsid w:val="00710EB6"/>
    <w:rsid w:val="00714FD6"/>
    <w:rsid w:val="00721728"/>
    <w:rsid w:val="007248E4"/>
    <w:rsid w:val="007255C2"/>
    <w:rsid w:val="00737086"/>
    <w:rsid w:val="0073735A"/>
    <w:rsid w:val="007408AF"/>
    <w:rsid w:val="007437C9"/>
    <w:rsid w:val="007509AC"/>
    <w:rsid w:val="00773BBE"/>
    <w:rsid w:val="00773F09"/>
    <w:rsid w:val="00781B95"/>
    <w:rsid w:val="00787E69"/>
    <w:rsid w:val="007902F6"/>
    <w:rsid w:val="007952EA"/>
    <w:rsid w:val="007A1B6F"/>
    <w:rsid w:val="007A4422"/>
    <w:rsid w:val="007B1B69"/>
    <w:rsid w:val="007B4A57"/>
    <w:rsid w:val="007B55F2"/>
    <w:rsid w:val="007D1991"/>
    <w:rsid w:val="007E0A32"/>
    <w:rsid w:val="007E6C62"/>
    <w:rsid w:val="007E7724"/>
    <w:rsid w:val="007F04D2"/>
    <w:rsid w:val="007F0914"/>
    <w:rsid w:val="007F4271"/>
    <w:rsid w:val="00817F25"/>
    <w:rsid w:val="00827B10"/>
    <w:rsid w:val="0083074C"/>
    <w:rsid w:val="008366E4"/>
    <w:rsid w:val="00842F4B"/>
    <w:rsid w:val="00847AC8"/>
    <w:rsid w:val="00854A22"/>
    <w:rsid w:val="00855752"/>
    <w:rsid w:val="0086120D"/>
    <w:rsid w:val="0086613C"/>
    <w:rsid w:val="00867544"/>
    <w:rsid w:val="00871829"/>
    <w:rsid w:val="008726FA"/>
    <w:rsid w:val="008764D8"/>
    <w:rsid w:val="00882C59"/>
    <w:rsid w:val="008963ED"/>
    <w:rsid w:val="008A083E"/>
    <w:rsid w:val="008B3E40"/>
    <w:rsid w:val="008C11B4"/>
    <w:rsid w:val="008C3522"/>
    <w:rsid w:val="008E3304"/>
    <w:rsid w:val="008F2765"/>
    <w:rsid w:val="008F5C99"/>
    <w:rsid w:val="008F64FB"/>
    <w:rsid w:val="009019DA"/>
    <w:rsid w:val="0090266A"/>
    <w:rsid w:val="00904A4C"/>
    <w:rsid w:val="009145F3"/>
    <w:rsid w:val="0092182B"/>
    <w:rsid w:val="00925EE1"/>
    <w:rsid w:val="009269C4"/>
    <w:rsid w:val="00927EC2"/>
    <w:rsid w:val="009348BD"/>
    <w:rsid w:val="009360E9"/>
    <w:rsid w:val="00941E75"/>
    <w:rsid w:val="009430DC"/>
    <w:rsid w:val="009447F9"/>
    <w:rsid w:val="009474D5"/>
    <w:rsid w:val="009517F7"/>
    <w:rsid w:val="00951807"/>
    <w:rsid w:val="0095531F"/>
    <w:rsid w:val="00956398"/>
    <w:rsid w:val="00956F65"/>
    <w:rsid w:val="009613A8"/>
    <w:rsid w:val="0096268E"/>
    <w:rsid w:val="00970C88"/>
    <w:rsid w:val="009745F4"/>
    <w:rsid w:val="00985DC9"/>
    <w:rsid w:val="009913B5"/>
    <w:rsid w:val="00992AF4"/>
    <w:rsid w:val="00993FAC"/>
    <w:rsid w:val="009A17B0"/>
    <w:rsid w:val="009A373A"/>
    <w:rsid w:val="009A4C85"/>
    <w:rsid w:val="009A64E5"/>
    <w:rsid w:val="009A6A1B"/>
    <w:rsid w:val="009B349C"/>
    <w:rsid w:val="009B5EF4"/>
    <w:rsid w:val="009C50C8"/>
    <w:rsid w:val="009E3DC9"/>
    <w:rsid w:val="009E612B"/>
    <w:rsid w:val="009E6E8E"/>
    <w:rsid w:val="009F21FB"/>
    <w:rsid w:val="009F25F4"/>
    <w:rsid w:val="009F5AC2"/>
    <w:rsid w:val="00A002D6"/>
    <w:rsid w:val="00A03EC7"/>
    <w:rsid w:val="00A156C0"/>
    <w:rsid w:val="00A30176"/>
    <w:rsid w:val="00A340F7"/>
    <w:rsid w:val="00A356CB"/>
    <w:rsid w:val="00A41C89"/>
    <w:rsid w:val="00A46A3C"/>
    <w:rsid w:val="00A521C0"/>
    <w:rsid w:val="00A5730F"/>
    <w:rsid w:val="00A60EE6"/>
    <w:rsid w:val="00A6697A"/>
    <w:rsid w:val="00A67870"/>
    <w:rsid w:val="00A72F25"/>
    <w:rsid w:val="00A83B8B"/>
    <w:rsid w:val="00A84E2B"/>
    <w:rsid w:val="00A930BF"/>
    <w:rsid w:val="00AA08AC"/>
    <w:rsid w:val="00AA2189"/>
    <w:rsid w:val="00AA2FF0"/>
    <w:rsid w:val="00AB1281"/>
    <w:rsid w:val="00AB1DF6"/>
    <w:rsid w:val="00AB2494"/>
    <w:rsid w:val="00AB6928"/>
    <w:rsid w:val="00AC0ED2"/>
    <w:rsid w:val="00AC16D7"/>
    <w:rsid w:val="00AD18A8"/>
    <w:rsid w:val="00AD3ECA"/>
    <w:rsid w:val="00AD7A1F"/>
    <w:rsid w:val="00AE2045"/>
    <w:rsid w:val="00AF3246"/>
    <w:rsid w:val="00AF3553"/>
    <w:rsid w:val="00AF6252"/>
    <w:rsid w:val="00AF7DF0"/>
    <w:rsid w:val="00B01671"/>
    <w:rsid w:val="00B035B4"/>
    <w:rsid w:val="00B04A68"/>
    <w:rsid w:val="00B0607F"/>
    <w:rsid w:val="00B0726C"/>
    <w:rsid w:val="00B17B16"/>
    <w:rsid w:val="00B20CF4"/>
    <w:rsid w:val="00B26023"/>
    <w:rsid w:val="00B2672F"/>
    <w:rsid w:val="00B33D26"/>
    <w:rsid w:val="00B403FB"/>
    <w:rsid w:val="00B50A33"/>
    <w:rsid w:val="00B51E1C"/>
    <w:rsid w:val="00B65215"/>
    <w:rsid w:val="00B656AA"/>
    <w:rsid w:val="00B70B96"/>
    <w:rsid w:val="00B71296"/>
    <w:rsid w:val="00B72612"/>
    <w:rsid w:val="00B75715"/>
    <w:rsid w:val="00BA05BB"/>
    <w:rsid w:val="00BA087C"/>
    <w:rsid w:val="00BA2102"/>
    <w:rsid w:val="00BA2F18"/>
    <w:rsid w:val="00BA6E0D"/>
    <w:rsid w:val="00BB1C52"/>
    <w:rsid w:val="00BB21E0"/>
    <w:rsid w:val="00BB5381"/>
    <w:rsid w:val="00BC4F10"/>
    <w:rsid w:val="00BC653C"/>
    <w:rsid w:val="00BD2543"/>
    <w:rsid w:val="00BD59A4"/>
    <w:rsid w:val="00BD6467"/>
    <w:rsid w:val="00BF49F9"/>
    <w:rsid w:val="00C00B9E"/>
    <w:rsid w:val="00C0558D"/>
    <w:rsid w:val="00C063B0"/>
    <w:rsid w:val="00C077FD"/>
    <w:rsid w:val="00C2583D"/>
    <w:rsid w:val="00C30199"/>
    <w:rsid w:val="00C31506"/>
    <w:rsid w:val="00C32002"/>
    <w:rsid w:val="00C35072"/>
    <w:rsid w:val="00C36642"/>
    <w:rsid w:val="00C37694"/>
    <w:rsid w:val="00C4097A"/>
    <w:rsid w:val="00C41537"/>
    <w:rsid w:val="00C416D0"/>
    <w:rsid w:val="00C450F8"/>
    <w:rsid w:val="00C45981"/>
    <w:rsid w:val="00C45E1E"/>
    <w:rsid w:val="00C5090F"/>
    <w:rsid w:val="00C6054F"/>
    <w:rsid w:val="00C773BC"/>
    <w:rsid w:val="00C935F9"/>
    <w:rsid w:val="00CA0F23"/>
    <w:rsid w:val="00CA4ABE"/>
    <w:rsid w:val="00CA6485"/>
    <w:rsid w:val="00CB3011"/>
    <w:rsid w:val="00CC5BFA"/>
    <w:rsid w:val="00CD2037"/>
    <w:rsid w:val="00CD2286"/>
    <w:rsid w:val="00CD3455"/>
    <w:rsid w:val="00CD4F68"/>
    <w:rsid w:val="00CE4B0D"/>
    <w:rsid w:val="00CF6CBF"/>
    <w:rsid w:val="00CF7ACD"/>
    <w:rsid w:val="00D03013"/>
    <w:rsid w:val="00D0501A"/>
    <w:rsid w:val="00D06149"/>
    <w:rsid w:val="00D07260"/>
    <w:rsid w:val="00D1182C"/>
    <w:rsid w:val="00D1217C"/>
    <w:rsid w:val="00D134C5"/>
    <w:rsid w:val="00D13CBC"/>
    <w:rsid w:val="00D236F1"/>
    <w:rsid w:val="00D24632"/>
    <w:rsid w:val="00D2495C"/>
    <w:rsid w:val="00D32A87"/>
    <w:rsid w:val="00D35757"/>
    <w:rsid w:val="00D41356"/>
    <w:rsid w:val="00D44740"/>
    <w:rsid w:val="00D55703"/>
    <w:rsid w:val="00D63581"/>
    <w:rsid w:val="00D63C51"/>
    <w:rsid w:val="00D63E7D"/>
    <w:rsid w:val="00D662EA"/>
    <w:rsid w:val="00D70D16"/>
    <w:rsid w:val="00D74275"/>
    <w:rsid w:val="00D77D4A"/>
    <w:rsid w:val="00D80434"/>
    <w:rsid w:val="00D825B0"/>
    <w:rsid w:val="00DA3777"/>
    <w:rsid w:val="00DA4A39"/>
    <w:rsid w:val="00DA657A"/>
    <w:rsid w:val="00DB0DE1"/>
    <w:rsid w:val="00DB6594"/>
    <w:rsid w:val="00DC1347"/>
    <w:rsid w:val="00DC4000"/>
    <w:rsid w:val="00DC7F24"/>
    <w:rsid w:val="00DE0613"/>
    <w:rsid w:val="00DE5F00"/>
    <w:rsid w:val="00DF4B7B"/>
    <w:rsid w:val="00E16BE9"/>
    <w:rsid w:val="00E2612A"/>
    <w:rsid w:val="00E34385"/>
    <w:rsid w:val="00E377B0"/>
    <w:rsid w:val="00E43BC4"/>
    <w:rsid w:val="00E448BA"/>
    <w:rsid w:val="00E473C5"/>
    <w:rsid w:val="00E568D9"/>
    <w:rsid w:val="00E56EE3"/>
    <w:rsid w:val="00E65A01"/>
    <w:rsid w:val="00E7047B"/>
    <w:rsid w:val="00E70FA5"/>
    <w:rsid w:val="00E717FD"/>
    <w:rsid w:val="00E74296"/>
    <w:rsid w:val="00E77957"/>
    <w:rsid w:val="00E81BB0"/>
    <w:rsid w:val="00E86A75"/>
    <w:rsid w:val="00E9193F"/>
    <w:rsid w:val="00E96210"/>
    <w:rsid w:val="00EA10B6"/>
    <w:rsid w:val="00EA26C4"/>
    <w:rsid w:val="00EA45D0"/>
    <w:rsid w:val="00EA6399"/>
    <w:rsid w:val="00EB7E2D"/>
    <w:rsid w:val="00EC2B34"/>
    <w:rsid w:val="00EE7718"/>
    <w:rsid w:val="00EF34BA"/>
    <w:rsid w:val="00EF5AE9"/>
    <w:rsid w:val="00EF60F2"/>
    <w:rsid w:val="00F10571"/>
    <w:rsid w:val="00F17432"/>
    <w:rsid w:val="00F304EC"/>
    <w:rsid w:val="00F30C11"/>
    <w:rsid w:val="00F31C92"/>
    <w:rsid w:val="00F336A2"/>
    <w:rsid w:val="00F3512B"/>
    <w:rsid w:val="00F35F94"/>
    <w:rsid w:val="00F427F2"/>
    <w:rsid w:val="00F43D60"/>
    <w:rsid w:val="00F461B6"/>
    <w:rsid w:val="00F5141C"/>
    <w:rsid w:val="00F5440E"/>
    <w:rsid w:val="00F54A17"/>
    <w:rsid w:val="00F5649A"/>
    <w:rsid w:val="00F609F4"/>
    <w:rsid w:val="00F6451B"/>
    <w:rsid w:val="00F64A51"/>
    <w:rsid w:val="00F67C83"/>
    <w:rsid w:val="00F75BD9"/>
    <w:rsid w:val="00F75F7D"/>
    <w:rsid w:val="00F76C0D"/>
    <w:rsid w:val="00F773BC"/>
    <w:rsid w:val="00F80318"/>
    <w:rsid w:val="00F85093"/>
    <w:rsid w:val="00F85597"/>
    <w:rsid w:val="00F93CC2"/>
    <w:rsid w:val="00F953A3"/>
    <w:rsid w:val="00FA2A20"/>
    <w:rsid w:val="00FA5B5D"/>
    <w:rsid w:val="00FA6686"/>
    <w:rsid w:val="00FA6BA2"/>
    <w:rsid w:val="00FB3663"/>
    <w:rsid w:val="00FB5340"/>
    <w:rsid w:val="00FB64DD"/>
    <w:rsid w:val="00FB7034"/>
    <w:rsid w:val="00FC39BB"/>
    <w:rsid w:val="00FC45E5"/>
    <w:rsid w:val="00FC51B7"/>
    <w:rsid w:val="00FC56D1"/>
    <w:rsid w:val="00FC7B4A"/>
    <w:rsid w:val="00FD5705"/>
    <w:rsid w:val="00FE1BBB"/>
    <w:rsid w:val="00FE2F93"/>
    <w:rsid w:val="00FE50DB"/>
    <w:rsid w:val="00FE5578"/>
    <w:rsid w:val="00FF1CCC"/>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NI" w:eastAsia="es-N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lsdException w:name="Bibliography" w:semiHidden="0" w:uiPriority="70" w:unhideWhenUsed="0"/>
    <w:lsdException w:name="TOC Heading" w:uiPriority="71" w:qFormat="1"/>
  </w:latentStyles>
  <w:style w:type="paragraph" w:default="1" w:styleId="Normal">
    <w:name w:val="Normal"/>
    <w:rsid w:val="00297A8E"/>
    <w:rPr>
      <w:rFonts w:ascii="Book Antiqua" w:eastAsia="Times New Roman" w:hAnsi="Book Antiqua"/>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97A8E"/>
    <w:rPr>
      <w:rFonts w:ascii="Tahoma" w:hAnsi="Tahoma" w:cs="Tahoma"/>
      <w:sz w:val="16"/>
      <w:szCs w:val="16"/>
    </w:rPr>
  </w:style>
  <w:style w:type="character" w:customStyle="1" w:styleId="TextodegloboCar">
    <w:name w:val="Texto de globo Car"/>
    <w:link w:val="Textodeglobo"/>
    <w:uiPriority w:val="99"/>
    <w:semiHidden/>
    <w:rsid w:val="00297A8E"/>
    <w:rPr>
      <w:rFonts w:ascii="Tahoma" w:eastAsia="Times New Roman" w:hAnsi="Tahoma" w:cs="Tahoma"/>
      <w:sz w:val="16"/>
      <w:szCs w:val="16"/>
      <w:lang w:val="es-ES_tradnl" w:eastAsia="es-ES"/>
    </w:rPr>
  </w:style>
  <w:style w:type="paragraph" w:customStyle="1" w:styleId="Estilo1fsln">
    <w:name w:val="Estilo1 fsln"/>
    <w:basedOn w:val="Normal"/>
    <w:link w:val="Estilo1fslnCar"/>
    <w:qFormat/>
    <w:rsid w:val="00CD2037"/>
    <w:pPr>
      <w:spacing w:line="360" w:lineRule="auto"/>
      <w:jc w:val="both"/>
    </w:pPr>
    <w:rPr>
      <w:rFonts w:ascii="Courier New" w:hAnsi="Courier New"/>
      <w:sz w:val="35"/>
      <w:szCs w:val="35"/>
      <w:lang w:val="es-NI"/>
    </w:rPr>
  </w:style>
  <w:style w:type="character" w:customStyle="1" w:styleId="Estilo1fslnCar">
    <w:name w:val="Estilo1 fsln Car"/>
    <w:link w:val="Estilo1fsln"/>
    <w:qFormat/>
    <w:rsid w:val="00CD2037"/>
    <w:rPr>
      <w:rFonts w:ascii="Courier New" w:eastAsia="Times New Roman" w:hAnsi="Courier New"/>
      <w:sz w:val="35"/>
      <w:szCs w:val="35"/>
      <w:lang w:eastAsia="es-ES"/>
    </w:rPr>
  </w:style>
  <w:style w:type="paragraph" w:styleId="Encabezado">
    <w:name w:val="header"/>
    <w:basedOn w:val="Normal"/>
    <w:link w:val="EncabezadoCar"/>
    <w:uiPriority w:val="99"/>
    <w:unhideWhenUsed/>
    <w:rsid w:val="0092182B"/>
    <w:pPr>
      <w:tabs>
        <w:tab w:val="center" w:pos="4419"/>
        <w:tab w:val="right" w:pos="8838"/>
      </w:tabs>
    </w:pPr>
  </w:style>
  <w:style w:type="character" w:customStyle="1" w:styleId="EncabezadoCar">
    <w:name w:val="Encabezado Car"/>
    <w:link w:val="Encabezado"/>
    <w:uiPriority w:val="99"/>
    <w:rsid w:val="0092182B"/>
    <w:rPr>
      <w:rFonts w:ascii="Book Antiqua" w:eastAsia="Times New Roman" w:hAnsi="Book Antiqua"/>
      <w:sz w:val="24"/>
      <w:lang w:val="es-ES_tradnl" w:eastAsia="es-ES"/>
    </w:rPr>
  </w:style>
  <w:style w:type="paragraph" w:styleId="Piedepgina">
    <w:name w:val="footer"/>
    <w:basedOn w:val="Normal"/>
    <w:link w:val="PiedepginaCar"/>
    <w:uiPriority w:val="99"/>
    <w:unhideWhenUsed/>
    <w:rsid w:val="0092182B"/>
    <w:pPr>
      <w:tabs>
        <w:tab w:val="center" w:pos="4419"/>
        <w:tab w:val="right" w:pos="8838"/>
      </w:tabs>
    </w:pPr>
  </w:style>
  <w:style w:type="character" w:customStyle="1" w:styleId="PiedepginaCar">
    <w:name w:val="Pie de página Car"/>
    <w:link w:val="Piedepgina"/>
    <w:uiPriority w:val="99"/>
    <w:rsid w:val="0092182B"/>
    <w:rPr>
      <w:rFonts w:ascii="Book Antiqua" w:eastAsia="Times New Roman" w:hAnsi="Book Antiqua"/>
      <w:sz w:val="24"/>
      <w:lang w:val="es-ES_tradnl" w:eastAsia="es-ES"/>
    </w:rPr>
  </w:style>
  <w:style w:type="paragraph" w:styleId="NormalWeb">
    <w:name w:val="Normal (Web)"/>
    <w:basedOn w:val="Normal"/>
    <w:uiPriority w:val="99"/>
    <w:unhideWhenUsed/>
    <w:rsid w:val="00286CBD"/>
    <w:pPr>
      <w:spacing w:before="100" w:beforeAutospacing="1" w:after="100" w:afterAutospacing="1"/>
    </w:pPr>
    <w:rPr>
      <w:rFonts w:ascii="Times New Roman" w:eastAsia="Calibri" w:hAnsi="Times New Roman"/>
      <w:szCs w:val="24"/>
      <w:lang w:eastAsia="es-ES_tradnl"/>
    </w:rPr>
  </w:style>
  <w:style w:type="character" w:customStyle="1" w:styleId="apple-converted-space">
    <w:name w:val="apple-converted-space"/>
    <w:rsid w:val="00286CBD"/>
  </w:style>
  <w:style w:type="character" w:customStyle="1" w:styleId="object">
    <w:name w:val="object"/>
    <w:rsid w:val="00286CBD"/>
  </w:style>
  <w:style w:type="character" w:customStyle="1" w:styleId="passage-display-bcv">
    <w:name w:val="passage-display-bcv"/>
    <w:rsid w:val="00FC56D1"/>
  </w:style>
  <w:style w:type="character" w:styleId="nfasis">
    <w:name w:val="Emphasis"/>
    <w:uiPriority w:val="20"/>
    <w:rsid w:val="000E63AC"/>
    <w:rPr>
      <w:i/>
      <w:iCs/>
    </w:rPr>
  </w:style>
  <w:style w:type="character" w:styleId="Hipervnculo">
    <w:name w:val="Hyperlink"/>
    <w:uiPriority w:val="99"/>
    <w:semiHidden/>
    <w:unhideWhenUsed/>
    <w:rsid w:val="003870FA"/>
    <w:rPr>
      <w:color w:val="0000FF"/>
      <w:u w:val="single"/>
    </w:rPr>
  </w:style>
  <w:style w:type="character" w:styleId="Textoennegrita">
    <w:name w:val="Strong"/>
    <w:uiPriority w:val="22"/>
    <w:rsid w:val="003D33AA"/>
    <w:rPr>
      <w:b/>
      <w:bCs/>
    </w:rPr>
  </w:style>
  <w:style w:type="paragraph" w:customStyle="1" w:styleId="estilo1fsln0">
    <w:name w:val="estilo1fsln"/>
    <w:basedOn w:val="Normal"/>
    <w:rsid w:val="0043040F"/>
    <w:pPr>
      <w:spacing w:before="100" w:beforeAutospacing="1" w:after="100" w:afterAutospacing="1"/>
    </w:pPr>
    <w:rPr>
      <w:rFonts w:ascii="Times New Roman" w:hAnsi="Times New Roman"/>
      <w:szCs w:val="24"/>
      <w:lang w:val="es-NI" w:eastAsia="es-NI"/>
    </w:rPr>
  </w:style>
  <w:style w:type="paragraph" w:styleId="Prrafodelista">
    <w:name w:val="List Paragraph"/>
    <w:aliases w:val="Biblio,Articulo,List Paragraph 1,Lista vistosa - Énfasis 11,Párrafo de lista1,List Paragraph,List Paragraph (numbered (a)),Bullets,Celula,References,List Bullet Mary,Paragraph,Fundamentacion,Listes,Paragraphe de liste1,Liste à puce - SC"/>
    <w:basedOn w:val="Normal"/>
    <w:link w:val="PrrafodelistaCar"/>
    <w:uiPriority w:val="34"/>
    <w:rsid w:val="00985DC9"/>
    <w:pPr>
      <w:spacing w:line="360" w:lineRule="auto"/>
      <w:ind w:left="708"/>
      <w:jc w:val="both"/>
    </w:pPr>
    <w:rPr>
      <w:rFonts w:ascii="Courier New" w:eastAsia="Calibri" w:hAnsi="Courier New"/>
      <w:sz w:val="35"/>
      <w:szCs w:val="30"/>
      <w:lang w:val="es-NI" w:eastAsia="en-US"/>
    </w:rPr>
  </w:style>
  <w:style w:type="character" w:customStyle="1" w:styleId="PrrafodelistaCar">
    <w:name w:val="Párrafo de lista Car"/>
    <w:aliases w:val="Biblio Car,Articulo Car,List Paragraph 1 Car,Lista vistosa - Énfasis 11 Car,Párrafo de lista1 Car,List Paragraph Car,List Paragraph (numbered (a)) Car,Bullets Car,Celula Car,References Car,List Bullet Mary Car,Paragraph Car"/>
    <w:link w:val="Prrafodelista"/>
    <w:uiPriority w:val="34"/>
    <w:qFormat/>
    <w:locked/>
    <w:rsid w:val="00985DC9"/>
    <w:rPr>
      <w:rFonts w:ascii="Courier New" w:hAnsi="Courier New"/>
      <w:sz w:val="35"/>
      <w:szCs w:val="30"/>
      <w:lang w:val="es-NI" w:eastAsia="en-US"/>
    </w:rPr>
  </w:style>
  <w:style w:type="character" w:customStyle="1" w:styleId="Ninguno">
    <w:name w:val="Ninguno"/>
    <w:rsid w:val="00DE5F00"/>
  </w:style>
  <w:style w:type="paragraph" w:customStyle="1" w:styleId="Default">
    <w:name w:val="Default"/>
    <w:rsid w:val="00DE5F00"/>
    <w:pPr>
      <w:pBdr>
        <w:top w:val="nil"/>
        <w:left w:val="nil"/>
        <w:bottom w:val="nil"/>
        <w:right w:val="nil"/>
        <w:between w:val="nil"/>
        <w:bar w:val="nil"/>
      </w:pBdr>
      <w:spacing w:line="360" w:lineRule="auto"/>
      <w:jc w:val="both"/>
    </w:pPr>
    <w:rPr>
      <w:rFonts w:ascii="Arial" w:eastAsia="Arial Unicode MS" w:hAnsi="Arial" w:cs="Arial Unicode MS"/>
      <w:color w:val="000000"/>
      <w:sz w:val="24"/>
      <w:szCs w:val="24"/>
      <w:u w:color="000000"/>
      <w:bdr w:val="nil"/>
      <w:lang w:val="es-ES_tradnl" w:eastAsia="en-US"/>
    </w:rPr>
  </w:style>
  <w:style w:type="table" w:styleId="Tablaconcuadrcula">
    <w:name w:val="Table Grid"/>
    <w:basedOn w:val="Tablanormal"/>
    <w:uiPriority w:val="39"/>
    <w:rsid w:val="00DE5F00"/>
    <w:pPr>
      <w:pBdr>
        <w:top w:val="nil"/>
        <w:left w:val="nil"/>
        <w:bottom w:val="nil"/>
        <w:right w:val="nil"/>
        <w:between w:val="nil"/>
        <w:bar w:val="nil"/>
      </w:pBdr>
    </w:pPr>
    <w:rPr>
      <w:rFonts w:ascii="Times New Roman" w:eastAsia="Arial Unicode MS" w:hAnsi="Times New Roman"/>
      <w:bdr w:val="ni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ionshareable">
    <w:name w:val="selectionshareable"/>
    <w:basedOn w:val="Normal"/>
    <w:rsid w:val="00F6451B"/>
    <w:pPr>
      <w:spacing w:before="100" w:beforeAutospacing="1" w:after="100" w:afterAutospacing="1"/>
    </w:pPr>
    <w:rPr>
      <w:rFonts w:ascii="Times New Roman" w:hAnsi="Times New Roman"/>
      <w:szCs w:val="24"/>
      <w:lang w:val="es-NI" w:eastAsia="es-NI"/>
    </w:rPr>
  </w:style>
  <w:style w:type="paragraph" w:customStyle="1" w:styleId="Predeterminado">
    <w:name w:val="Predeterminado"/>
    <w:rsid w:val="003A329C"/>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s-ES_tradnl" w:eastAsia="es-MX"/>
    </w:rPr>
  </w:style>
  <w:style w:type="numbering" w:customStyle="1" w:styleId="Nmero">
    <w:name w:val="Número"/>
    <w:rsid w:val="003A329C"/>
    <w:pPr>
      <w:numPr>
        <w:numId w:val="3"/>
      </w:numPr>
    </w:pPr>
  </w:style>
  <w:style w:type="paragraph" w:customStyle="1" w:styleId="Cuerpo">
    <w:name w:val="Cuerpo"/>
    <w:rsid w:val="00C5090F"/>
    <w:pPr>
      <w:spacing w:after="160" w:line="256" w:lineRule="auto"/>
    </w:pPr>
    <w:rPr>
      <w:rFonts w:eastAsia="Arial Unicode MS" w:cs="Arial Unicode MS"/>
      <w:color w:val="000000"/>
      <w:sz w:val="22"/>
      <w:szCs w:val="22"/>
      <w:u w:color="000000"/>
      <w:lang w:val="es-ES_tradnl"/>
    </w:rPr>
  </w:style>
  <w:style w:type="character" w:customStyle="1" w:styleId="1EspCar">
    <w:name w:val="1_Esp Car"/>
    <w:link w:val="1Esp"/>
    <w:rsid w:val="00C5090F"/>
    <w:rPr>
      <w:rFonts w:ascii="Courier New" w:eastAsia="Times New Roman" w:hAnsi="Courier New" w:cs="Courier New"/>
      <w:spacing w:val="-24"/>
      <w:sz w:val="35"/>
      <w:szCs w:val="35"/>
      <w:lang w:eastAsia="es-ES"/>
    </w:rPr>
  </w:style>
  <w:style w:type="paragraph" w:customStyle="1" w:styleId="1Esp">
    <w:name w:val="1_Esp"/>
    <w:basedOn w:val="Normal"/>
    <w:link w:val="1EspCar"/>
    <w:qFormat/>
    <w:rsid w:val="00C5090F"/>
    <w:pPr>
      <w:spacing w:line="360" w:lineRule="auto"/>
      <w:jc w:val="both"/>
    </w:pPr>
    <w:rPr>
      <w:rFonts w:ascii="Courier New" w:hAnsi="Courier New" w:cs="Courier New"/>
      <w:spacing w:val="-24"/>
      <w:sz w:val="35"/>
      <w:szCs w:val="35"/>
      <w:lang w:val="es-N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NI" w:eastAsia="es-N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lsdException w:name="Bibliography" w:semiHidden="0" w:uiPriority="70" w:unhideWhenUsed="0"/>
    <w:lsdException w:name="TOC Heading" w:uiPriority="71" w:qFormat="1"/>
  </w:latentStyles>
  <w:style w:type="paragraph" w:default="1" w:styleId="Normal">
    <w:name w:val="Normal"/>
    <w:rsid w:val="00297A8E"/>
    <w:rPr>
      <w:rFonts w:ascii="Book Antiqua" w:eastAsia="Times New Roman" w:hAnsi="Book Antiqua"/>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97A8E"/>
    <w:rPr>
      <w:rFonts w:ascii="Tahoma" w:hAnsi="Tahoma" w:cs="Tahoma"/>
      <w:sz w:val="16"/>
      <w:szCs w:val="16"/>
    </w:rPr>
  </w:style>
  <w:style w:type="character" w:customStyle="1" w:styleId="TextodegloboCar">
    <w:name w:val="Texto de globo Car"/>
    <w:link w:val="Textodeglobo"/>
    <w:uiPriority w:val="99"/>
    <w:semiHidden/>
    <w:rsid w:val="00297A8E"/>
    <w:rPr>
      <w:rFonts w:ascii="Tahoma" w:eastAsia="Times New Roman" w:hAnsi="Tahoma" w:cs="Tahoma"/>
      <w:sz w:val="16"/>
      <w:szCs w:val="16"/>
      <w:lang w:val="es-ES_tradnl" w:eastAsia="es-ES"/>
    </w:rPr>
  </w:style>
  <w:style w:type="paragraph" w:customStyle="1" w:styleId="Estilo1fsln">
    <w:name w:val="Estilo1 fsln"/>
    <w:basedOn w:val="Normal"/>
    <w:link w:val="Estilo1fslnCar"/>
    <w:qFormat/>
    <w:rsid w:val="00CD2037"/>
    <w:pPr>
      <w:spacing w:line="360" w:lineRule="auto"/>
      <w:jc w:val="both"/>
    </w:pPr>
    <w:rPr>
      <w:rFonts w:ascii="Courier New" w:hAnsi="Courier New"/>
      <w:sz w:val="35"/>
      <w:szCs w:val="35"/>
      <w:lang w:val="es-NI"/>
    </w:rPr>
  </w:style>
  <w:style w:type="character" w:customStyle="1" w:styleId="Estilo1fslnCar">
    <w:name w:val="Estilo1 fsln Car"/>
    <w:link w:val="Estilo1fsln"/>
    <w:qFormat/>
    <w:rsid w:val="00CD2037"/>
    <w:rPr>
      <w:rFonts w:ascii="Courier New" w:eastAsia="Times New Roman" w:hAnsi="Courier New"/>
      <w:sz w:val="35"/>
      <w:szCs w:val="35"/>
      <w:lang w:eastAsia="es-ES"/>
    </w:rPr>
  </w:style>
  <w:style w:type="paragraph" w:styleId="Encabezado">
    <w:name w:val="header"/>
    <w:basedOn w:val="Normal"/>
    <w:link w:val="EncabezadoCar"/>
    <w:uiPriority w:val="99"/>
    <w:unhideWhenUsed/>
    <w:rsid w:val="0092182B"/>
    <w:pPr>
      <w:tabs>
        <w:tab w:val="center" w:pos="4419"/>
        <w:tab w:val="right" w:pos="8838"/>
      </w:tabs>
    </w:pPr>
  </w:style>
  <w:style w:type="character" w:customStyle="1" w:styleId="EncabezadoCar">
    <w:name w:val="Encabezado Car"/>
    <w:link w:val="Encabezado"/>
    <w:uiPriority w:val="99"/>
    <w:rsid w:val="0092182B"/>
    <w:rPr>
      <w:rFonts w:ascii="Book Antiqua" w:eastAsia="Times New Roman" w:hAnsi="Book Antiqua"/>
      <w:sz w:val="24"/>
      <w:lang w:val="es-ES_tradnl" w:eastAsia="es-ES"/>
    </w:rPr>
  </w:style>
  <w:style w:type="paragraph" w:styleId="Piedepgina">
    <w:name w:val="footer"/>
    <w:basedOn w:val="Normal"/>
    <w:link w:val="PiedepginaCar"/>
    <w:uiPriority w:val="99"/>
    <w:unhideWhenUsed/>
    <w:rsid w:val="0092182B"/>
    <w:pPr>
      <w:tabs>
        <w:tab w:val="center" w:pos="4419"/>
        <w:tab w:val="right" w:pos="8838"/>
      </w:tabs>
    </w:pPr>
  </w:style>
  <w:style w:type="character" w:customStyle="1" w:styleId="PiedepginaCar">
    <w:name w:val="Pie de página Car"/>
    <w:link w:val="Piedepgina"/>
    <w:uiPriority w:val="99"/>
    <w:rsid w:val="0092182B"/>
    <w:rPr>
      <w:rFonts w:ascii="Book Antiqua" w:eastAsia="Times New Roman" w:hAnsi="Book Antiqua"/>
      <w:sz w:val="24"/>
      <w:lang w:val="es-ES_tradnl" w:eastAsia="es-ES"/>
    </w:rPr>
  </w:style>
  <w:style w:type="paragraph" w:styleId="NormalWeb">
    <w:name w:val="Normal (Web)"/>
    <w:basedOn w:val="Normal"/>
    <w:uiPriority w:val="99"/>
    <w:unhideWhenUsed/>
    <w:rsid w:val="00286CBD"/>
    <w:pPr>
      <w:spacing w:before="100" w:beforeAutospacing="1" w:after="100" w:afterAutospacing="1"/>
    </w:pPr>
    <w:rPr>
      <w:rFonts w:ascii="Times New Roman" w:eastAsia="Calibri" w:hAnsi="Times New Roman"/>
      <w:szCs w:val="24"/>
      <w:lang w:eastAsia="es-ES_tradnl"/>
    </w:rPr>
  </w:style>
  <w:style w:type="character" w:customStyle="1" w:styleId="apple-converted-space">
    <w:name w:val="apple-converted-space"/>
    <w:rsid w:val="00286CBD"/>
  </w:style>
  <w:style w:type="character" w:customStyle="1" w:styleId="object">
    <w:name w:val="object"/>
    <w:rsid w:val="00286CBD"/>
  </w:style>
  <w:style w:type="character" w:customStyle="1" w:styleId="passage-display-bcv">
    <w:name w:val="passage-display-bcv"/>
    <w:rsid w:val="00FC56D1"/>
  </w:style>
  <w:style w:type="character" w:styleId="nfasis">
    <w:name w:val="Emphasis"/>
    <w:uiPriority w:val="20"/>
    <w:rsid w:val="000E63AC"/>
    <w:rPr>
      <w:i/>
      <w:iCs/>
    </w:rPr>
  </w:style>
  <w:style w:type="character" w:styleId="Hipervnculo">
    <w:name w:val="Hyperlink"/>
    <w:uiPriority w:val="99"/>
    <w:semiHidden/>
    <w:unhideWhenUsed/>
    <w:rsid w:val="003870FA"/>
    <w:rPr>
      <w:color w:val="0000FF"/>
      <w:u w:val="single"/>
    </w:rPr>
  </w:style>
  <w:style w:type="character" w:styleId="Textoennegrita">
    <w:name w:val="Strong"/>
    <w:uiPriority w:val="22"/>
    <w:rsid w:val="003D33AA"/>
    <w:rPr>
      <w:b/>
      <w:bCs/>
    </w:rPr>
  </w:style>
  <w:style w:type="paragraph" w:customStyle="1" w:styleId="estilo1fsln0">
    <w:name w:val="estilo1fsln"/>
    <w:basedOn w:val="Normal"/>
    <w:rsid w:val="0043040F"/>
    <w:pPr>
      <w:spacing w:before="100" w:beforeAutospacing="1" w:after="100" w:afterAutospacing="1"/>
    </w:pPr>
    <w:rPr>
      <w:rFonts w:ascii="Times New Roman" w:hAnsi="Times New Roman"/>
      <w:szCs w:val="24"/>
      <w:lang w:val="es-NI" w:eastAsia="es-NI"/>
    </w:rPr>
  </w:style>
  <w:style w:type="paragraph" w:styleId="Prrafodelista">
    <w:name w:val="List Paragraph"/>
    <w:aliases w:val="Biblio,Articulo,List Paragraph 1,Lista vistosa - Énfasis 11,Párrafo de lista1,List Paragraph,List Paragraph (numbered (a)),Bullets,Celula,References,List Bullet Mary,Paragraph,Fundamentacion,Listes,Paragraphe de liste1,Liste à puce - SC"/>
    <w:basedOn w:val="Normal"/>
    <w:link w:val="PrrafodelistaCar"/>
    <w:uiPriority w:val="34"/>
    <w:rsid w:val="00985DC9"/>
    <w:pPr>
      <w:spacing w:line="360" w:lineRule="auto"/>
      <w:ind w:left="708"/>
      <w:jc w:val="both"/>
    </w:pPr>
    <w:rPr>
      <w:rFonts w:ascii="Courier New" w:eastAsia="Calibri" w:hAnsi="Courier New"/>
      <w:sz w:val="35"/>
      <w:szCs w:val="30"/>
      <w:lang w:val="es-NI" w:eastAsia="en-US"/>
    </w:rPr>
  </w:style>
  <w:style w:type="character" w:customStyle="1" w:styleId="PrrafodelistaCar">
    <w:name w:val="Párrafo de lista Car"/>
    <w:aliases w:val="Biblio Car,Articulo Car,List Paragraph 1 Car,Lista vistosa - Énfasis 11 Car,Párrafo de lista1 Car,List Paragraph Car,List Paragraph (numbered (a)) Car,Bullets Car,Celula Car,References Car,List Bullet Mary Car,Paragraph Car"/>
    <w:link w:val="Prrafodelista"/>
    <w:uiPriority w:val="34"/>
    <w:qFormat/>
    <w:locked/>
    <w:rsid w:val="00985DC9"/>
    <w:rPr>
      <w:rFonts w:ascii="Courier New" w:hAnsi="Courier New"/>
      <w:sz w:val="35"/>
      <w:szCs w:val="30"/>
      <w:lang w:val="es-NI" w:eastAsia="en-US"/>
    </w:rPr>
  </w:style>
  <w:style w:type="character" w:customStyle="1" w:styleId="Ninguno">
    <w:name w:val="Ninguno"/>
    <w:rsid w:val="00DE5F00"/>
  </w:style>
  <w:style w:type="paragraph" w:customStyle="1" w:styleId="Default">
    <w:name w:val="Default"/>
    <w:rsid w:val="00DE5F00"/>
    <w:pPr>
      <w:pBdr>
        <w:top w:val="nil"/>
        <w:left w:val="nil"/>
        <w:bottom w:val="nil"/>
        <w:right w:val="nil"/>
        <w:between w:val="nil"/>
        <w:bar w:val="nil"/>
      </w:pBdr>
      <w:spacing w:line="360" w:lineRule="auto"/>
      <w:jc w:val="both"/>
    </w:pPr>
    <w:rPr>
      <w:rFonts w:ascii="Arial" w:eastAsia="Arial Unicode MS" w:hAnsi="Arial" w:cs="Arial Unicode MS"/>
      <w:color w:val="000000"/>
      <w:sz w:val="24"/>
      <w:szCs w:val="24"/>
      <w:u w:color="000000"/>
      <w:bdr w:val="nil"/>
      <w:lang w:val="es-ES_tradnl" w:eastAsia="en-US"/>
    </w:rPr>
  </w:style>
  <w:style w:type="table" w:styleId="Tablaconcuadrcula">
    <w:name w:val="Table Grid"/>
    <w:basedOn w:val="Tablanormal"/>
    <w:uiPriority w:val="39"/>
    <w:rsid w:val="00DE5F00"/>
    <w:pPr>
      <w:pBdr>
        <w:top w:val="nil"/>
        <w:left w:val="nil"/>
        <w:bottom w:val="nil"/>
        <w:right w:val="nil"/>
        <w:between w:val="nil"/>
        <w:bar w:val="nil"/>
      </w:pBdr>
    </w:pPr>
    <w:rPr>
      <w:rFonts w:ascii="Times New Roman" w:eastAsia="Arial Unicode MS" w:hAnsi="Times New Roman"/>
      <w:bdr w:val="ni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ionshareable">
    <w:name w:val="selectionshareable"/>
    <w:basedOn w:val="Normal"/>
    <w:rsid w:val="00F6451B"/>
    <w:pPr>
      <w:spacing w:before="100" w:beforeAutospacing="1" w:after="100" w:afterAutospacing="1"/>
    </w:pPr>
    <w:rPr>
      <w:rFonts w:ascii="Times New Roman" w:hAnsi="Times New Roman"/>
      <w:szCs w:val="24"/>
      <w:lang w:val="es-NI" w:eastAsia="es-NI"/>
    </w:rPr>
  </w:style>
  <w:style w:type="paragraph" w:customStyle="1" w:styleId="Predeterminado">
    <w:name w:val="Predeterminado"/>
    <w:rsid w:val="003A329C"/>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s-ES_tradnl" w:eastAsia="es-MX"/>
    </w:rPr>
  </w:style>
  <w:style w:type="numbering" w:customStyle="1" w:styleId="Nmero">
    <w:name w:val="Número"/>
    <w:rsid w:val="003A329C"/>
    <w:pPr>
      <w:numPr>
        <w:numId w:val="3"/>
      </w:numPr>
    </w:pPr>
  </w:style>
  <w:style w:type="paragraph" w:customStyle="1" w:styleId="Cuerpo">
    <w:name w:val="Cuerpo"/>
    <w:rsid w:val="00C5090F"/>
    <w:pPr>
      <w:spacing w:after="160" w:line="256" w:lineRule="auto"/>
    </w:pPr>
    <w:rPr>
      <w:rFonts w:eastAsia="Arial Unicode MS" w:cs="Arial Unicode MS"/>
      <w:color w:val="000000"/>
      <w:sz w:val="22"/>
      <w:szCs w:val="22"/>
      <w:u w:color="000000"/>
      <w:lang w:val="es-ES_tradnl"/>
    </w:rPr>
  </w:style>
  <w:style w:type="character" w:customStyle="1" w:styleId="1EspCar">
    <w:name w:val="1_Esp Car"/>
    <w:link w:val="1Esp"/>
    <w:rsid w:val="00C5090F"/>
    <w:rPr>
      <w:rFonts w:ascii="Courier New" w:eastAsia="Times New Roman" w:hAnsi="Courier New" w:cs="Courier New"/>
      <w:spacing w:val="-24"/>
      <w:sz w:val="35"/>
      <w:szCs w:val="35"/>
      <w:lang w:eastAsia="es-ES"/>
    </w:rPr>
  </w:style>
  <w:style w:type="paragraph" w:customStyle="1" w:styleId="1Esp">
    <w:name w:val="1_Esp"/>
    <w:basedOn w:val="Normal"/>
    <w:link w:val="1EspCar"/>
    <w:qFormat/>
    <w:rsid w:val="00C5090F"/>
    <w:pPr>
      <w:spacing w:line="360" w:lineRule="auto"/>
      <w:jc w:val="both"/>
    </w:pPr>
    <w:rPr>
      <w:rFonts w:ascii="Courier New" w:hAnsi="Courier New" w:cs="Courier New"/>
      <w:spacing w:val="-24"/>
      <w:sz w:val="35"/>
      <w:szCs w:val="35"/>
      <w:lang w:val="es-N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8068">
      <w:bodyDiv w:val="1"/>
      <w:marLeft w:val="0"/>
      <w:marRight w:val="0"/>
      <w:marTop w:val="0"/>
      <w:marBottom w:val="0"/>
      <w:divBdr>
        <w:top w:val="none" w:sz="0" w:space="0" w:color="auto"/>
        <w:left w:val="none" w:sz="0" w:space="0" w:color="auto"/>
        <w:bottom w:val="none" w:sz="0" w:space="0" w:color="auto"/>
        <w:right w:val="none" w:sz="0" w:space="0" w:color="auto"/>
      </w:divBdr>
    </w:div>
    <w:div w:id="739641910">
      <w:bodyDiv w:val="1"/>
      <w:marLeft w:val="0"/>
      <w:marRight w:val="0"/>
      <w:marTop w:val="0"/>
      <w:marBottom w:val="0"/>
      <w:divBdr>
        <w:top w:val="none" w:sz="0" w:space="0" w:color="auto"/>
        <w:left w:val="none" w:sz="0" w:space="0" w:color="auto"/>
        <w:bottom w:val="none" w:sz="0" w:space="0" w:color="auto"/>
        <w:right w:val="none" w:sz="0" w:space="0" w:color="auto"/>
      </w:divBdr>
    </w:div>
    <w:div w:id="1195268582">
      <w:bodyDiv w:val="1"/>
      <w:marLeft w:val="0"/>
      <w:marRight w:val="0"/>
      <w:marTop w:val="0"/>
      <w:marBottom w:val="0"/>
      <w:divBdr>
        <w:top w:val="none" w:sz="0" w:space="0" w:color="auto"/>
        <w:left w:val="none" w:sz="0" w:space="0" w:color="auto"/>
        <w:bottom w:val="none" w:sz="0" w:space="0" w:color="auto"/>
        <w:right w:val="none" w:sz="0" w:space="0" w:color="auto"/>
      </w:divBdr>
      <w:divsChild>
        <w:div w:id="342513388">
          <w:marLeft w:val="0"/>
          <w:marRight w:val="0"/>
          <w:marTop w:val="0"/>
          <w:marBottom w:val="0"/>
          <w:divBdr>
            <w:top w:val="none" w:sz="0" w:space="0" w:color="auto"/>
            <w:left w:val="none" w:sz="0" w:space="0" w:color="auto"/>
            <w:bottom w:val="none" w:sz="0" w:space="0" w:color="auto"/>
            <w:right w:val="none" w:sz="0" w:space="0" w:color="auto"/>
          </w:divBdr>
        </w:div>
        <w:div w:id="459345781">
          <w:marLeft w:val="0"/>
          <w:marRight w:val="0"/>
          <w:marTop w:val="0"/>
          <w:marBottom w:val="0"/>
          <w:divBdr>
            <w:top w:val="none" w:sz="0" w:space="0" w:color="auto"/>
            <w:left w:val="none" w:sz="0" w:space="0" w:color="auto"/>
            <w:bottom w:val="none" w:sz="0" w:space="0" w:color="auto"/>
            <w:right w:val="none" w:sz="0" w:space="0" w:color="auto"/>
          </w:divBdr>
        </w:div>
        <w:div w:id="828788193">
          <w:marLeft w:val="0"/>
          <w:marRight w:val="0"/>
          <w:marTop w:val="0"/>
          <w:marBottom w:val="0"/>
          <w:divBdr>
            <w:top w:val="none" w:sz="0" w:space="0" w:color="auto"/>
            <w:left w:val="none" w:sz="0" w:space="0" w:color="auto"/>
            <w:bottom w:val="none" w:sz="0" w:space="0" w:color="auto"/>
            <w:right w:val="none" w:sz="0" w:space="0" w:color="auto"/>
          </w:divBdr>
        </w:div>
        <w:div w:id="899829936">
          <w:marLeft w:val="0"/>
          <w:marRight w:val="0"/>
          <w:marTop w:val="0"/>
          <w:marBottom w:val="0"/>
          <w:divBdr>
            <w:top w:val="none" w:sz="0" w:space="0" w:color="auto"/>
            <w:left w:val="none" w:sz="0" w:space="0" w:color="auto"/>
            <w:bottom w:val="none" w:sz="0" w:space="0" w:color="auto"/>
            <w:right w:val="none" w:sz="0" w:space="0" w:color="auto"/>
          </w:divBdr>
        </w:div>
        <w:div w:id="997728224">
          <w:marLeft w:val="0"/>
          <w:marRight w:val="0"/>
          <w:marTop w:val="0"/>
          <w:marBottom w:val="0"/>
          <w:divBdr>
            <w:top w:val="none" w:sz="0" w:space="0" w:color="auto"/>
            <w:left w:val="none" w:sz="0" w:space="0" w:color="auto"/>
            <w:bottom w:val="none" w:sz="0" w:space="0" w:color="auto"/>
            <w:right w:val="none" w:sz="0" w:space="0" w:color="auto"/>
          </w:divBdr>
        </w:div>
        <w:div w:id="1124348890">
          <w:marLeft w:val="0"/>
          <w:marRight w:val="0"/>
          <w:marTop w:val="0"/>
          <w:marBottom w:val="0"/>
          <w:divBdr>
            <w:top w:val="none" w:sz="0" w:space="0" w:color="auto"/>
            <w:left w:val="none" w:sz="0" w:space="0" w:color="auto"/>
            <w:bottom w:val="none" w:sz="0" w:space="0" w:color="auto"/>
            <w:right w:val="none" w:sz="0" w:space="0" w:color="auto"/>
          </w:divBdr>
        </w:div>
        <w:div w:id="1444228224">
          <w:marLeft w:val="0"/>
          <w:marRight w:val="0"/>
          <w:marTop w:val="0"/>
          <w:marBottom w:val="0"/>
          <w:divBdr>
            <w:top w:val="none" w:sz="0" w:space="0" w:color="auto"/>
            <w:left w:val="none" w:sz="0" w:space="0" w:color="auto"/>
            <w:bottom w:val="none" w:sz="0" w:space="0" w:color="auto"/>
            <w:right w:val="none" w:sz="0" w:space="0" w:color="auto"/>
          </w:divBdr>
        </w:div>
        <w:div w:id="1650816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915BD43-F4EF-4569-BD7C-097E927A5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1478</Words>
  <Characters>8133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Martha</cp:lastModifiedBy>
  <cp:revision>7</cp:revision>
  <cp:lastPrinted>2022-06-11T18:47:00Z</cp:lastPrinted>
  <dcterms:created xsi:type="dcterms:W3CDTF">2022-06-11T18:29:00Z</dcterms:created>
  <dcterms:modified xsi:type="dcterms:W3CDTF">2022-06-11T18:50:00Z</dcterms:modified>
</cp:coreProperties>
</file>